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FE" w:rsidRDefault="00345F0A" w:rsidP="00285E8C">
      <w:pPr>
        <w:ind w:firstLine="567"/>
        <w:jc w:val="right"/>
        <w:rPr>
          <w:rFonts w:ascii="Times New Roman" w:hAnsi="Times New Roman" w:cs="Times New Roman"/>
          <w:sz w:val="24"/>
          <w:szCs w:val="24"/>
        </w:rPr>
      </w:pPr>
      <w:r>
        <w:rPr>
          <w:rFonts w:ascii="Times New Roman" w:hAnsi="Times New Roman" w:cs="Times New Roman"/>
          <w:sz w:val="24"/>
          <w:szCs w:val="24"/>
        </w:rPr>
        <w:t>0</w:t>
      </w:r>
      <w:r w:rsidR="00BD7C66">
        <w:rPr>
          <w:rFonts w:ascii="Times New Roman" w:hAnsi="Times New Roman" w:cs="Times New Roman"/>
          <w:sz w:val="24"/>
          <w:szCs w:val="24"/>
        </w:rPr>
        <w:t>1</w:t>
      </w:r>
      <w:r w:rsidR="00285E8C">
        <w:rPr>
          <w:rFonts w:ascii="Times New Roman" w:hAnsi="Times New Roman" w:cs="Times New Roman"/>
          <w:sz w:val="24"/>
          <w:szCs w:val="24"/>
        </w:rPr>
        <w:t>.0</w:t>
      </w:r>
      <w:r>
        <w:rPr>
          <w:rFonts w:ascii="Times New Roman" w:hAnsi="Times New Roman" w:cs="Times New Roman"/>
          <w:sz w:val="24"/>
          <w:szCs w:val="24"/>
        </w:rPr>
        <w:t>9</w:t>
      </w:r>
      <w:r w:rsidR="00285E8C">
        <w:rPr>
          <w:rFonts w:ascii="Times New Roman" w:hAnsi="Times New Roman" w:cs="Times New Roman"/>
          <w:sz w:val="24"/>
          <w:szCs w:val="24"/>
        </w:rPr>
        <w:t>.18</w:t>
      </w:r>
    </w:p>
    <w:p w:rsidR="00285E8C" w:rsidRDefault="00285E8C" w:rsidP="00285E8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Э.К.Трутнев, </w:t>
      </w:r>
    </w:p>
    <w:p w:rsidR="00285E8C" w:rsidRDefault="00285E8C" w:rsidP="00285E8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профессор Высшей школы урбанистики,</w:t>
      </w:r>
    </w:p>
    <w:p w:rsidR="00285E8C" w:rsidRDefault="00285E8C" w:rsidP="00285E8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кандидат архитектуры</w:t>
      </w:r>
    </w:p>
    <w:p w:rsidR="00285E8C" w:rsidRDefault="00285E8C" w:rsidP="00285E8C">
      <w:pPr>
        <w:ind w:firstLine="567"/>
        <w:rPr>
          <w:rFonts w:ascii="Times New Roman" w:hAnsi="Times New Roman" w:cs="Times New Roman"/>
          <w:sz w:val="24"/>
          <w:szCs w:val="24"/>
        </w:rPr>
      </w:pPr>
    </w:p>
    <w:p w:rsidR="0010127E" w:rsidRDefault="0010127E" w:rsidP="0010127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Вопросы о г</w:t>
      </w:r>
      <w:r w:rsidR="001003E6">
        <w:rPr>
          <w:rFonts w:ascii="Times New Roman" w:hAnsi="Times New Roman" w:cs="Times New Roman"/>
          <w:b/>
          <w:sz w:val="24"/>
          <w:szCs w:val="24"/>
        </w:rPr>
        <w:t>радостроительно</w:t>
      </w:r>
      <w:r>
        <w:rPr>
          <w:rFonts w:ascii="Times New Roman" w:hAnsi="Times New Roman" w:cs="Times New Roman"/>
          <w:b/>
          <w:sz w:val="24"/>
          <w:szCs w:val="24"/>
        </w:rPr>
        <w:t>м</w:t>
      </w:r>
      <w:r w:rsidR="001003E6">
        <w:rPr>
          <w:rFonts w:ascii="Times New Roman" w:hAnsi="Times New Roman" w:cs="Times New Roman"/>
          <w:b/>
          <w:sz w:val="24"/>
          <w:szCs w:val="24"/>
        </w:rPr>
        <w:t xml:space="preserve"> нормировани</w:t>
      </w:r>
      <w:r>
        <w:rPr>
          <w:rFonts w:ascii="Times New Roman" w:hAnsi="Times New Roman" w:cs="Times New Roman"/>
          <w:b/>
          <w:sz w:val="24"/>
          <w:szCs w:val="24"/>
        </w:rPr>
        <w:t>и и стандартах</w:t>
      </w:r>
      <w:r w:rsidR="00553795">
        <w:rPr>
          <w:rStyle w:val="a5"/>
          <w:rFonts w:ascii="Times New Roman" w:hAnsi="Times New Roman" w:cs="Times New Roman"/>
          <w:b/>
          <w:sz w:val="24"/>
          <w:szCs w:val="24"/>
        </w:rPr>
        <w:footnoteReference w:id="1"/>
      </w:r>
    </w:p>
    <w:p w:rsidR="001003E6" w:rsidRDefault="001003E6" w:rsidP="00203436">
      <w:pPr>
        <w:spacing w:after="0" w:line="240" w:lineRule="auto"/>
        <w:ind w:firstLine="567"/>
        <w:jc w:val="center"/>
        <w:rPr>
          <w:rFonts w:ascii="Times New Roman" w:hAnsi="Times New Roman" w:cs="Times New Roman"/>
          <w:b/>
          <w:sz w:val="24"/>
          <w:szCs w:val="24"/>
        </w:rPr>
      </w:pPr>
    </w:p>
    <w:p w:rsidR="00622BC8" w:rsidRDefault="00845573" w:rsidP="00326C37">
      <w:pPr>
        <w:spacing w:after="0" w:line="240" w:lineRule="auto"/>
        <w:ind w:left="6663"/>
        <w:jc w:val="center"/>
        <w:rPr>
          <w:rFonts w:ascii="Times New Roman" w:hAnsi="Times New Roman" w:cs="Times New Roman"/>
          <w:sz w:val="24"/>
          <w:szCs w:val="24"/>
        </w:rPr>
      </w:pPr>
      <w:r>
        <w:rPr>
          <w:rFonts w:ascii="Times New Roman" w:hAnsi="Times New Roman" w:cs="Times New Roman"/>
          <w:sz w:val="24"/>
          <w:szCs w:val="24"/>
          <w:lang w:val="en-US"/>
        </w:rPr>
        <w:t>Show</w:t>
      </w:r>
      <w:r w:rsidRPr="00C80D7E">
        <w:rPr>
          <w:rFonts w:ascii="Times New Roman" w:hAnsi="Times New Roman" w:cs="Times New Roman"/>
          <w:sz w:val="24"/>
          <w:szCs w:val="24"/>
        </w:rPr>
        <w:t xml:space="preserve"> </w:t>
      </w:r>
      <w:r>
        <w:rPr>
          <w:rFonts w:ascii="Times New Roman" w:hAnsi="Times New Roman" w:cs="Times New Roman"/>
          <w:sz w:val="24"/>
          <w:szCs w:val="24"/>
          <w:lang w:val="en-US"/>
        </w:rPr>
        <w:t>must</w:t>
      </w:r>
      <w:r w:rsidRPr="00C80D7E">
        <w:rPr>
          <w:rFonts w:ascii="Times New Roman" w:hAnsi="Times New Roman" w:cs="Times New Roman"/>
          <w:sz w:val="24"/>
          <w:szCs w:val="24"/>
        </w:rPr>
        <w:t xml:space="preserve"> </w:t>
      </w:r>
      <w:r>
        <w:rPr>
          <w:rFonts w:ascii="Times New Roman" w:hAnsi="Times New Roman" w:cs="Times New Roman"/>
          <w:sz w:val="24"/>
          <w:szCs w:val="24"/>
          <w:lang w:val="en-US"/>
        </w:rPr>
        <w:t>go</w:t>
      </w:r>
      <w:r w:rsidRPr="00C80D7E">
        <w:rPr>
          <w:rFonts w:ascii="Times New Roman" w:hAnsi="Times New Roman" w:cs="Times New Roman"/>
          <w:sz w:val="24"/>
          <w:szCs w:val="24"/>
        </w:rPr>
        <w:t xml:space="preserve"> </w:t>
      </w:r>
      <w:r>
        <w:rPr>
          <w:rFonts w:ascii="Times New Roman" w:hAnsi="Times New Roman" w:cs="Times New Roman"/>
          <w:sz w:val="24"/>
          <w:szCs w:val="24"/>
          <w:lang w:val="en-US"/>
        </w:rPr>
        <w:t>on</w:t>
      </w:r>
      <w:r w:rsidRPr="00C80D7E">
        <w:rPr>
          <w:rFonts w:ascii="Times New Roman" w:hAnsi="Times New Roman" w:cs="Times New Roman"/>
          <w:sz w:val="24"/>
          <w:szCs w:val="24"/>
        </w:rPr>
        <w:t xml:space="preserve"> …</w:t>
      </w:r>
    </w:p>
    <w:p w:rsidR="00845573" w:rsidRPr="004528B8" w:rsidRDefault="00845573" w:rsidP="00326C37">
      <w:pPr>
        <w:spacing w:after="0" w:line="240" w:lineRule="auto"/>
        <w:ind w:left="6663"/>
        <w:jc w:val="center"/>
        <w:rPr>
          <w:rFonts w:ascii="Times New Roman" w:hAnsi="Times New Roman" w:cs="Times New Roman"/>
          <w:sz w:val="24"/>
          <w:szCs w:val="24"/>
        </w:rPr>
      </w:pPr>
    </w:p>
    <w:p w:rsidR="00D35BED" w:rsidRDefault="00D35BED" w:rsidP="00203436">
      <w:pPr>
        <w:ind w:firstLine="567"/>
        <w:jc w:val="both"/>
        <w:rPr>
          <w:rFonts w:ascii="Times New Roman" w:hAnsi="Times New Roman" w:cs="Times New Roman"/>
          <w:sz w:val="24"/>
          <w:szCs w:val="24"/>
        </w:rPr>
      </w:pPr>
      <w:r w:rsidRPr="00CF7767">
        <w:rPr>
          <w:rFonts w:ascii="Times New Roman" w:hAnsi="Times New Roman" w:cs="Times New Roman"/>
          <w:sz w:val="24"/>
          <w:szCs w:val="24"/>
        </w:rPr>
        <w:t xml:space="preserve">Предопределено </w:t>
      </w:r>
      <w:r w:rsidR="00AC4C7C" w:rsidRPr="00CF7767">
        <w:rPr>
          <w:rFonts w:ascii="Times New Roman" w:hAnsi="Times New Roman" w:cs="Times New Roman"/>
          <w:sz w:val="24"/>
          <w:szCs w:val="24"/>
        </w:rPr>
        <w:t>было стать</w:t>
      </w:r>
      <w:r w:rsidRPr="00CF7767">
        <w:rPr>
          <w:rFonts w:ascii="Times New Roman" w:hAnsi="Times New Roman" w:cs="Times New Roman"/>
          <w:sz w:val="24"/>
          <w:szCs w:val="24"/>
        </w:rPr>
        <w:t xml:space="preserve"> неудовлетворительным нынешнему состоянию законодательного обеспечения </w:t>
      </w:r>
      <w:proofErr w:type="spellStart"/>
      <w:r w:rsidRPr="00CF7767">
        <w:rPr>
          <w:rFonts w:ascii="Times New Roman" w:hAnsi="Times New Roman" w:cs="Times New Roman"/>
          <w:sz w:val="24"/>
          <w:szCs w:val="24"/>
        </w:rPr>
        <w:t>градорегулирования</w:t>
      </w:r>
      <w:proofErr w:type="spellEnd"/>
      <w:r w:rsidRPr="00CF7767">
        <w:rPr>
          <w:rFonts w:ascii="Times New Roman" w:hAnsi="Times New Roman" w:cs="Times New Roman"/>
          <w:sz w:val="24"/>
          <w:szCs w:val="24"/>
        </w:rPr>
        <w:t xml:space="preserve"> в современной России</w:t>
      </w:r>
      <w:r w:rsidR="00B87F12" w:rsidRPr="00CF7767">
        <w:rPr>
          <w:rStyle w:val="a5"/>
          <w:rFonts w:ascii="Times New Roman" w:hAnsi="Times New Roman" w:cs="Times New Roman"/>
          <w:sz w:val="24"/>
          <w:szCs w:val="24"/>
        </w:rPr>
        <w:footnoteReference w:id="2"/>
      </w:r>
      <w:r w:rsidRPr="00CF7767">
        <w:rPr>
          <w:rFonts w:ascii="Times New Roman" w:hAnsi="Times New Roman" w:cs="Times New Roman"/>
          <w:sz w:val="24"/>
          <w:szCs w:val="24"/>
        </w:rPr>
        <w:t>. Причины тако</w:t>
      </w:r>
      <w:r w:rsidR="00E47F16" w:rsidRPr="00CF7767">
        <w:rPr>
          <w:rFonts w:ascii="Times New Roman" w:hAnsi="Times New Roman" w:cs="Times New Roman"/>
          <w:sz w:val="24"/>
          <w:szCs w:val="24"/>
        </w:rPr>
        <w:t xml:space="preserve">го </w:t>
      </w:r>
      <w:r w:rsidR="0088342A" w:rsidRPr="00CF7767">
        <w:rPr>
          <w:rFonts w:ascii="Times New Roman" w:hAnsi="Times New Roman" w:cs="Times New Roman"/>
          <w:sz w:val="24"/>
          <w:szCs w:val="24"/>
        </w:rPr>
        <w:t>положения дел</w:t>
      </w:r>
      <w:r w:rsidRPr="00CF7767">
        <w:rPr>
          <w:rFonts w:ascii="Times New Roman" w:hAnsi="Times New Roman" w:cs="Times New Roman"/>
          <w:sz w:val="24"/>
          <w:szCs w:val="24"/>
        </w:rPr>
        <w:t xml:space="preserve"> </w:t>
      </w:r>
      <w:r w:rsidR="00AC4C7C" w:rsidRPr="00CF7767">
        <w:rPr>
          <w:rFonts w:ascii="Times New Roman" w:hAnsi="Times New Roman" w:cs="Times New Roman"/>
          <w:sz w:val="24"/>
          <w:szCs w:val="24"/>
        </w:rPr>
        <w:t xml:space="preserve">дополнительно </w:t>
      </w:r>
      <w:r w:rsidRPr="00CF7767">
        <w:rPr>
          <w:rFonts w:ascii="Times New Roman" w:hAnsi="Times New Roman" w:cs="Times New Roman"/>
          <w:sz w:val="24"/>
          <w:szCs w:val="24"/>
        </w:rPr>
        <w:t>раскрываются в данной статье на примере того, что называется градостроительным нормированием.</w:t>
      </w:r>
      <w:r>
        <w:rPr>
          <w:rFonts w:ascii="Times New Roman" w:hAnsi="Times New Roman" w:cs="Times New Roman"/>
          <w:sz w:val="24"/>
          <w:szCs w:val="24"/>
        </w:rPr>
        <w:t xml:space="preserve"> </w:t>
      </w:r>
      <w:bookmarkStart w:id="0" w:name="_GoBack"/>
      <w:bookmarkEnd w:id="0"/>
    </w:p>
    <w:p w:rsidR="00B520C7" w:rsidRDefault="00B45D7C" w:rsidP="008920A3">
      <w:pPr>
        <w:ind w:firstLine="567"/>
        <w:jc w:val="both"/>
        <w:rPr>
          <w:rFonts w:ascii="Times New Roman" w:hAnsi="Times New Roman" w:cs="Times New Roman"/>
          <w:sz w:val="24"/>
          <w:szCs w:val="24"/>
        </w:rPr>
      </w:pPr>
      <w:proofErr w:type="gramStart"/>
      <w:r w:rsidRPr="00CF7767">
        <w:rPr>
          <w:rFonts w:ascii="Times New Roman" w:hAnsi="Times New Roman" w:cs="Times New Roman"/>
          <w:sz w:val="24"/>
          <w:szCs w:val="24"/>
        </w:rPr>
        <w:t xml:space="preserve">Изучение </w:t>
      </w:r>
      <w:r w:rsidR="00AC4C7C" w:rsidRPr="00CF7767">
        <w:rPr>
          <w:rFonts w:ascii="Times New Roman" w:hAnsi="Times New Roman" w:cs="Times New Roman"/>
          <w:sz w:val="24"/>
          <w:szCs w:val="24"/>
        </w:rPr>
        <w:t xml:space="preserve">темы </w:t>
      </w:r>
      <w:r w:rsidRPr="00CF7767">
        <w:rPr>
          <w:rFonts w:ascii="Times New Roman" w:hAnsi="Times New Roman" w:cs="Times New Roman"/>
          <w:sz w:val="24"/>
          <w:szCs w:val="24"/>
        </w:rPr>
        <w:t xml:space="preserve">градостроительного нормирования </w:t>
      </w:r>
      <w:r w:rsidR="00C0687D" w:rsidRPr="00CF7767">
        <w:rPr>
          <w:rFonts w:ascii="Times New Roman" w:hAnsi="Times New Roman" w:cs="Times New Roman"/>
          <w:sz w:val="24"/>
          <w:szCs w:val="24"/>
        </w:rPr>
        <w:t>(далее также - ГН</w:t>
      </w:r>
      <w:r w:rsidR="00C0687D" w:rsidRPr="00CF7767">
        <w:rPr>
          <w:rStyle w:val="a5"/>
          <w:rFonts w:ascii="Times New Roman" w:hAnsi="Times New Roman" w:cs="Times New Roman"/>
          <w:sz w:val="24"/>
          <w:szCs w:val="24"/>
        </w:rPr>
        <w:footnoteReference w:id="3"/>
      </w:r>
      <w:r w:rsidR="00C0687D" w:rsidRPr="00CF7767">
        <w:rPr>
          <w:rFonts w:ascii="Times New Roman" w:hAnsi="Times New Roman" w:cs="Times New Roman"/>
          <w:sz w:val="24"/>
          <w:szCs w:val="24"/>
        </w:rPr>
        <w:t xml:space="preserve">) </w:t>
      </w:r>
      <w:r w:rsidRPr="00CF7767">
        <w:rPr>
          <w:rFonts w:ascii="Times New Roman" w:hAnsi="Times New Roman" w:cs="Times New Roman"/>
          <w:sz w:val="24"/>
          <w:szCs w:val="24"/>
        </w:rPr>
        <w:t>прив</w:t>
      </w:r>
      <w:r w:rsidR="00C0687D" w:rsidRPr="00CF7767">
        <w:rPr>
          <w:rFonts w:ascii="Times New Roman" w:hAnsi="Times New Roman" w:cs="Times New Roman"/>
          <w:sz w:val="24"/>
          <w:szCs w:val="24"/>
        </w:rPr>
        <w:t>едёт</w:t>
      </w:r>
      <w:r>
        <w:rPr>
          <w:rFonts w:ascii="Times New Roman" w:hAnsi="Times New Roman" w:cs="Times New Roman"/>
          <w:sz w:val="24"/>
          <w:szCs w:val="24"/>
        </w:rPr>
        <w:t xml:space="preserve"> каждого беспристрастного исследователя к пониманию того, что:</w:t>
      </w:r>
      <w:r w:rsidR="00715DF0">
        <w:rPr>
          <w:rFonts w:ascii="Times New Roman" w:hAnsi="Times New Roman" w:cs="Times New Roman"/>
          <w:sz w:val="24"/>
          <w:szCs w:val="24"/>
        </w:rPr>
        <w:t xml:space="preserve"> (1) ГН</w:t>
      </w:r>
      <w:r>
        <w:rPr>
          <w:rFonts w:ascii="Times New Roman" w:hAnsi="Times New Roman" w:cs="Times New Roman"/>
          <w:sz w:val="24"/>
          <w:szCs w:val="24"/>
        </w:rPr>
        <w:t xml:space="preserve"> – это </w:t>
      </w:r>
      <w:r w:rsidR="00B520C7">
        <w:rPr>
          <w:rFonts w:ascii="Times New Roman" w:hAnsi="Times New Roman" w:cs="Times New Roman"/>
          <w:sz w:val="24"/>
          <w:szCs w:val="24"/>
        </w:rPr>
        <w:t>система</w:t>
      </w:r>
      <w:r w:rsidR="00C0687D">
        <w:rPr>
          <w:rFonts w:ascii="Times New Roman" w:hAnsi="Times New Roman" w:cs="Times New Roman"/>
          <w:sz w:val="24"/>
          <w:szCs w:val="24"/>
        </w:rPr>
        <w:t>, а именно</w:t>
      </w:r>
      <w:r w:rsidR="00B520C7">
        <w:rPr>
          <w:rFonts w:ascii="Times New Roman" w:hAnsi="Times New Roman" w:cs="Times New Roman"/>
          <w:sz w:val="24"/>
          <w:szCs w:val="24"/>
        </w:rPr>
        <w:t xml:space="preserve"> </w:t>
      </w:r>
      <w:r>
        <w:rPr>
          <w:rFonts w:ascii="Times New Roman" w:hAnsi="Times New Roman" w:cs="Times New Roman"/>
          <w:sz w:val="24"/>
          <w:szCs w:val="24"/>
        </w:rPr>
        <w:t xml:space="preserve">то, что под </w:t>
      </w:r>
      <w:r w:rsidR="008920A3">
        <w:rPr>
          <w:rFonts w:ascii="Times New Roman" w:hAnsi="Times New Roman" w:cs="Times New Roman"/>
          <w:sz w:val="24"/>
          <w:szCs w:val="24"/>
        </w:rPr>
        <w:t xml:space="preserve">нацеленными на неё вопросами </w:t>
      </w:r>
      <w:r>
        <w:rPr>
          <w:rFonts w:ascii="Times New Roman" w:hAnsi="Times New Roman" w:cs="Times New Roman"/>
          <w:sz w:val="24"/>
          <w:szCs w:val="24"/>
        </w:rPr>
        <w:t>как бы сам</w:t>
      </w:r>
      <w:r w:rsidR="008920A3">
        <w:rPr>
          <w:rFonts w:ascii="Times New Roman" w:hAnsi="Times New Roman" w:cs="Times New Roman"/>
          <w:sz w:val="24"/>
          <w:szCs w:val="24"/>
        </w:rPr>
        <w:t>а</w:t>
      </w:r>
      <w:r>
        <w:rPr>
          <w:rFonts w:ascii="Times New Roman" w:hAnsi="Times New Roman" w:cs="Times New Roman"/>
          <w:sz w:val="24"/>
          <w:szCs w:val="24"/>
        </w:rPr>
        <w:t xml:space="preserve"> раскрывает </w:t>
      </w:r>
      <w:r w:rsidR="00AC4C7C">
        <w:rPr>
          <w:rFonts w:ascii="Times New Roman" w:hAnsi="Times New Roman" w:cs="Times New Roman"/>
          <w:sz w:val="24"/>
          <w:szCs w:val="24"/>
        </w:rPr>
        <w:t xml:space="preserve">предопределённые, </w:t>
      </w:r>
      <w:r>
        <w:rPr>
          <w:rFonts w:ascii="Times New Roman" w:hAnsi="Times New Roman" w:cs="Times New Roman"/>
          <w:sz w:val="24"/>
          <w:szCs w:val="24"/>
        </w:rPr>
        <w:t xml:space="preserve">объективно существующие </w:t>
      </w:r>
      <w:r w:rsidR="00B520C7">
        <w:rPr>
          <w:rFonts w:ascii="Times New Roman" w:hAnsi="Times New Roman" w:cs="Times New Roman"/>
          <w:sz w:val="24"/>
          <w:szCs w:val="24"/>
        </w:rPr>
        <w:t xml:space="preserve">в ней </w:t>
      </w:r>
      <w:r>
        <w:rPr>
          <w:rFonts w:ascii="Times New Roman" w:hAnsi="Times New Roman" w:cs="Times New Roman"/>
          <w:sz w:val="24"/>
          <w:szCs w:val="24"/>
        </w:rPr>
        <w:t xml:space="preserve">смыслы и </w:t>
      </w:r>
      <w:r w:rsidR="00326C37">
        <w:rPr>
          <w:rFonts w:ascii="Times New Roman" w:hAnsi="Times New Roman" w:cs="Times New Roman"/>
          <w:sz w:val="24"/>
          <w:szCs w:val="24"/>
        </w:rPr>
        <w:t xml:space="preserve">закономерности </w:t>
      </w:r>
      <w:r>
        <w:rPr>
          <w:rFonts w:ascii="Times New Roman" w:hAnsi="Times New Roman" w:cs="Times New Roman"/>
          <w:sz w:val="24"/>
          <w:szCs w:val="24"/>
        </w:rPr>
        <w:t>устройств</w:t>
      </w:r>
      <w:r w:rsidR="00326C37">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саморазвёртывани</w:t>
      </w:r>
      <w:r w:rsidR="00B520C7">
        <w:rPr>
          <w:rFonts w:ascii="Times New Roman" w:hAnsi="Times New Roman" w:cs="Times New Roman"/>
          <w:sz w:val="24"/>
          <w:szCs w:val="24"/>
        </w:rPr>
        <w:t>ем</w:t>
      </w:r>
      <w:proofErr w:type="spellEnd"/>
      <w:r>
        <w:rPr>
          <w:rFonts w:ascii="Times New Roman" w:hAnsi="Times New Roman" w:cs="Times New Roman"/>
          <w:sz w:val="24"/>
          <w:szCs w:val="24"/>
        </w:rPr>
        <w:t xml:space="preserve"> в положениях логики так, что обнаруживается полный набор </w:t>
      </w:r>
      <w:r w:rsidR="00B0535C">
        <w:rPr>
          <w:rFonts w:ascii="Times New Roman" w:hAnsi="Times New Roman" w:cs="Times New Roman"/>
          <w:sz w:val="24"/>
          <w:szCs w:val="24"/>
        </w:rPr>
        <w:t xml:space="preserve">взаимосвязанных </w:t>
      </w:r>
      <w:r>
        <w:rPr>
          <w:rFonts w:ascii="Times New Roman" w:hAnsi="Times New Roman" w:cs="Times New Roman"/>
          <w:sz w:val="24"/>
          <w:szCs w:val="24"/>
        </w:rPr>
        <w:t xml:space="preserve">инструментов нормирования, </w:t>
      </w:r>
      <w:r w:rsidR="00B0535C">
        <w:rPr>
          <w:rFonts w:ascii="Times New Roman" w:hAnsi="Times New Roman" w:cs="Times New Roman"/>
          <w:sz w:val="24"/>
          <w:szCs w:val="24"/>
        </w:rPr>
        <w:t xml:space="preserve">разумное </w:t>
      </w:r>
      <w:r>
        <w:rPr>
          <w:rFonts w:ascii="Times New Roman" w:hAnsi="Times New Roman" w:cs="Times New Roman"/>
          <w:sz w:val="24"/>
          <w:szCs w:val="24"/>
        </w:rPr>
        <w:t>применение котор</w:t>
      </w:r>
      <w:r w:rsidR="00B0535C">
        <w:rPr>
          <w:rFonts w:ascii="Times New Roman" w:hAnsi="Times New Roman" w:cs="Times New Roman"/>
          <w:sz w:val="24"/>
          <w:szCs w:val="24"/>
        </w:rPr>
        <w:t>ых</w:t>
      </w:r>
      <w:r>
        <w:rPr>
          <w:rFonts w:ascii="Times New Roman" w:hAnsi="Times New Roman" w:cs="Times New Roman"/>
          <w:sz w:val="24"/>
          <w:szCs w:val="24"/>
        </w:rPr>
        <w:t xml:space="preserve"> способно </w:t>
      </w:r>
      <w:r w:rsidR="005E57E9">
        <w:rPr>
          <w:rFonts w:ascii="Times New Roman" w:hAnsi="Times New Roman" w:cs="Times New Roman"/>
          <w:sz w:val="24"/>
          <w:szCs w:val="24"/>
        </w:rPr>
        <w:t>обеспечить возможности для</w:t>
      </w:r>
      <w:proofErr w:type="gramEnd"/>
      <w:r w:rsidR="005E57E9">
        <w:rPr>
          <w:rFonts w:ascii="Times New Roman" w:hAnsi="Times New Roman" w:cs="Times New Roman"/>
          <w:sz w:val="24"/>
          <w:szCs w:val="24"/>
        </w:rPr>
        <w:t xml:space="preserve"> </w:t>
      </w:r>
      <w:r>
        <w:rPr>
          <w:rFonts w:ascii="Times New Roman" w:hAnsi="Times New Roman" w:cs="Times New Roman"/>
          <w:sz w:val="24"/>
          <w:szCs w:val="24"/>
        </w:rPr>
        <w:t>эффективно</w:t>
      </w:r>
      <w:r w:rsidR="005E57E9">
        <w:rPr>
          <w:rFonts w:ascii="Times New Roman" w:hAnsi="Times New Roman" w:cs="Times New Roman"/>
          <w:sz w:val="24"/>
          <w:szCs w:val="24"/>
        </w:rPr>
        <w:t>го</w:t>
      </w:r>
      <w:r>
        <w:rPr>
          <w:rFonts w:ascii="Times New Roman" w:hAnsi="Times New Roman" w:cs="Times New Roman"/>
          <w:sz w:val="24"/>
          <w:szCs w:val="24"/>
        </w:rPr>
        <w:t xml:space="preserve"> реш</w:t>
      </w:r>
      <w:r w:rsidR="005E57E9">
        <w:rPr>
          <w:rFonts w:ascii="Times New Roman" w:hAnsi="Times New Roman" w:cs="Times New Roman"/>
          <w:sz w:val="24"/>
          <w:szCs w:val="24"/>
        </w:rPr>
        <w:t>ения</w:t>
      </w:r>
      <w:r>
        <w:rPr>
          <w:rFonts w:ascii="Times New Roman" w:hAnsi="Times New Roman" w:cs="Times New Roman"/>
          <w:sz w:val="24"/>
          <w:szCs w:val="24"/>
        </w:rPr>
        <w:t xml:space="preserve"> все</w:t>
      </w:r>
      <w:r w:rsidR="005E57E9">
        <w:rPr>
          <w:rFonts w:ascii="Times New Roman" w:hAnsi="Times New Roman" w:cs="Times New Roman"/>
          <w:sz w:val="24"/>
          <w:szCs w:val="24"/>
        </w:rPr>
        <w:t>х</w:t>
      </w:r>
      <w:r>
        <w:rPr>
          <w:rFonts w:ascii="Times New Roman" w:hAnsi="Times New Roman" w:cs="Times New Roman"/>
          <w:sz w:val="24"/>
          <w:szCs w:val="24"/>
        </w:rPr>
        <w:t xml:space="preserve"> без исключения проблем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включая </w:t>
      </w:r>
      <w:r w:rsidR="005E57E9">
        <w:rPr>
          <w:rFonts w:ascii="Times New Roman" w:hAnsi="Times New Roman" w:cs="Times New Roman"/>
          <w:sz w:val="24"/>
          <w:szCs w:val="24"/>
        </w:rPr>
        <w:t xml:space="preserve">также </w:t>
      </w:r>
      <w:r w:rsidR="00B520C7">
        <w:rPr>
          <w:rFonts w:ascii="Times New Roman" w:hAnsi="Times New Roman" w:cs="Times New Roman"/>
          <w:sz w:val="24"/>
          <w:szCs w:val="24"/>
        </w:rPr>
        <w:t xml:space="preserve">и </w:t>
      </w:r>
      <w:r>
        <w:rPr>
          <w:rFonts w:ascii="Times New Roman" w:hAnsi="Times New Roman" w:cs="Times New Roman"/>
          <w:sz w:val="24"/>
          <w:szCs w:val="24"/>
        </w:rPr>
        <w:t xml:space="preserve">те, которые ныне </w:t>
      </w:r>
      <w:r w:rsidR="00E47F16">
        <w:rPr>
          <w:rFonts w:ascii="Times New Roman" w:hAnsi="Times New Roman" w:cs="Times New Roman"/>
          <w:sz w:val="24"/>
          <w:szCs w:val="24"/>
        </w:rPr>
        <w:t xml:space="preserve">либо </w:t>
      </w:r>
      <w:r>
        <w:rPr>
          <w:rFonts w:ascii="Times New Roman" w:hAnsi="Times New Roman" w:cs="Times New Roman"/>
          <w:sz w:val="24"/>
          <w:szCs w:val="24"/>
        </w:rPr>
        <w:t xml:space="preserve">замалчиваются, </w:t>
      </w:r>
      <w:r w:rsidRPr="00CF7767">
        <w:rPr>
          <w:rFonts w:ascii="Times New Roman" w:hAnsi="Times New Roman" w:cs="Times New Roman"/>
          <w:sz w:val="24"/>
          <w:szCs w:val="24"/>
        </w:rPr>
        <w:t>либо не осознаются</w:t>
      </w:r>
      <w:r w:rsidR="00B520C7" w:rsidRPr="00CF7767">
        <w:rPr>
          <w:rStyle w:val="a5"/>
          <w:rFonts w:ascii="Times New Roman" w:hAnsi="Times New Roman" w:cs="Times New Roman"/>
          <w:sz w:val="24"/>
          <w:szCs w:val="24"/>
        </w:rPr>
        <w:footnoteReference w:id="4"/>
      </w:r>
      <w:r w:rsidRPr="00CF7767">
        <w:rPr>
          <w:rFonts w:ascii="Times New Roman" w:hAnsi="Times New Roman" w:cs="Times New Roman"/>
          <w:sz w:val="24"/>
          <w:szCs w:val="24"/>
        </w:rPr>
        <w:t>;</w:t>
      </w:r>
      <w:r w:rsidR="00715DF0" w:rsidRPr="00CF7767">
        <w:rPr>
          <w:rFonts w:ascii="Times New Roman" w:hAnsi="Times New Roman" w:cs="Times New Roman"/>
          <w:sz w:val="24"/>
          <w:szCs w:val="24"/>
        </w:rPr>
        <w:t xml:space="preserve"> (2) </w:t>
      </w:r>
      <w:r w:rsidR="00B520C7" w:rsidRPr="00CF7767">
        <w:rPr>
          <w:rFonts w:ascii="Times New Roman" w:hAnsi="Times New Roman" w:cs="Times New Roman"/>
          <w:sz w:val="24"/>
          <w:szCs w:val="24"/>
        </w:rPr>
        <w:t xml:space="preserve">действующее законодательство </w:t>
      </w:r>
      <w:r w:rsidR="00A06268" w:rsidRPr="00CF7767">
        <w:rPr>
          <w:rFonts w:ascii="Times New Roman" w:hAnsi="Times New Roman" w:cs="Times New Roman"/>
          <w:sz w:val="24"/>
          <w:szCs w:val="24"/>
        </w:rPr>
        <w:t xml:space="preserve">допускает </w:t>
      </w:r>
      <w:r w:rsidR="00B520C7" w:rsidRPr="00CF7767">
        <w:rPr>
          <w:rFonts w:ascii="Times New Roman" w:hAnsi="Times New Roman" w:cs="Times New Roman"/>
          <w:sz w:val="24"/>
          <w:szCs w:val="24"/>
        </w:rPr>
        <w:t>отрица</w:t>
      </w:r>
      <w:r w:rsidR="00A06268" w:rsidRPr="00CF7767">
        <w:rPr>
          <w:rFonts w:ascii="Times New Roman" w:hAnsi="Times New Roman" w:cs="Times New Roman"/>
          <w:sz w:val="24"/>
          <w:szCs w:val="24"/>
        </w:rPr>
        <w:t>ния</w:t>
      </w:r>
      <w:r w:rsidR="00B520C7" w:rsidRPr="00CF7767">
        <w:rPr>
          <w:rFonts w:ascii="Times New Roman" w:hAnsi="Times New Roman" w:cs="Times New Roman"/>
          <w:sz w:val="24"/>
          <w:szCs w:val="24"/>
        </w:rPr>
        <w:t xml:space="preserve"> объективно</w:t>
      </w:r>
      <w:r w:rsidR="00B520C7">
        <w:rPr>
          <w:rFonts w:ascii="Times New Roman" w:hAnsi="Times New Roman" w:cs="Times New Roman"/>
          <w:sz w:val="24"/>
          <w:szCs w:val="24"/>
        </w:rPr>
        <w:t xml:space="preserve"> существующ</w:t>
      </w:r>
      <w:r w:rsidR="00A06268">
        <w:rPr>
          <w:rFonts w:ascii="Times New Roman" w:hAnsi="Times New Roman" w:cs="Times New Roman"/>
          <w:sz w:val="24"/>
          <w:szCs w:val="24"/>
        </w:rPr>
        <w:t>ей</w:t>
      </w:r>
      <w:r w:rsidR="00B520C7">
        <w:rPr>
          <w:rFonts w:ascii="Times New Roman" w:hAnsi="Times New Roman" w:cs="Times New Roman"/>
          <w:sz w:val="24"/>
          <w:szCs w:val="24"/>
        </w:rPr>
        <w:t xml:space="preserve"> логик</w:t>
      </w:r>
      <w:r w:rsidR="00A06268">
        <w:rPr>
          <w:rFonts w:ascii="Times New Roman" w:hAnsi="Times New Roman" w:cs="Times New Roman"/>
          <w:sz w:val="24"/>
          <w:szCs w:val="24"/>
        </w:rPr>
        <w:t>и</w:t>
      </w:r>
      <w:r w:rsidR="00B520C7">
        <w:rPr>
          <w:rFonts w:ascii="Times New Roman" w:hAnsi="Times New Roman" w:cs="Times New Roman"/>
          <w:sz w:val="24"/>
          <w:szCs w:val="24"/>
        </w:rPr>
        <w:t xml:space="preserve"> устройства ГН как системы</w:t>
      </w:r>
      <w:r w:rsidR="00A06268">
        <w:rPr>
          <w:rFonts w:ascii="Times New Roman" w:hAnsi="Times New Roman" w:cs="Times New Roman"/>
          <w:sz w:val="24"/>
          <w:szCs w:val="24"/>
        </w:rPr>
        <w:t xml:space="preserve"> – неоправданно </w:t>
      </w:r>
      <w:r w:rsidR="004F0B94">
        <w:rPr>
          <w:rFonts w:ascii="Times New Roman" w:hAnsi="Times New Roman" w:cs="Times New Roman"/>
          <w:sz w:val="24"/>
          <w:szCs w:val="24"/>
        </w:rPr>
        <w:t>создаёт</w:t>
      </w:r>
      <w:r w:rsidR="00326C37">
        <w:rPr>
          <w:rFonts w:ascii="Times New Roman" w:hAnsi="Times New Roman" w:cs="Times New Roman"/>
          <w:sz w:val="24"/>
          <w:szCs w:val="24"/>
        </w:rPr>
        <w:t xml:space="preserve"> </w:t>
      </w:r>
      <w:r w:rsidR="00A06268">
        <w:rPr>
          <w:rFonts w:ascii="Times New Roman" w:hAnsi="Times New Roman" w:cs="Times New Roman"/>
          <w:sz w:val="24"/>
          <w:szCs w:val="24"/>
        </w:rPr>
        <w:t>возможности</w:t>
      </w:r>
      <w:r w:rsidR="00B520C7">
        <w:rPr>
          <w:rFonts w:ascii="Times New Roman" w:hAnsi="Times New Roman" w:cs="Times New Roman"/>
          <w:sz w:val="24"/>
          <w:szCs w:val="24"/>
        </w:rPr>
        <w:t xml:space="preserve"> </w:t>
      </w:r>
      <w:r w:rsidR="004F0B94">
        <w:rPr>
          <w:rFonts w:ascii="Times New Roman" w:hAnsi="Times New Roman" w:cs="Times New Roman"/>
          <w:sz w:val="24"/>
          <w:szCs w:val="24"/>
        </w:rPr>
        <w:t xml:space="preserve">для </w:t>
      </w:r>
      <w:r w:rsidR="00B520C7">
        <w:rPr>
          <w:rFonts w:ascii="Times New Roman" w:hAnsi="Times New Roman" w:cs="Times New Roman"/>
          <w:sz w:val="24"/>
          <w:szCs w:val="24"/>
        </w:rPr>
        <w:t xml:space="preserve">построения </w:t>
      </w:r>
      <w:proofErr w:type="spellStart"/>
      <w:r w:rsidR="001C258B">
        <w:rPr>
          <w:rFonts w:ascii="Times New Roman" w:hAnsi="Times New Roman" w:cs="Times New Roman"/>
          <w:sz w:val="24"/>
          <w:szCs w:val="24"/>
        </w:rPr>
        <w:t>псевдосистемы</w:t>
      </w:r>
      <w:proofErr w:type="spellEnd"/>
      <w:r w:rsidR="001C258B">
        <w:rPr>
          <w:rFonts w:ascii="Times New Roman" w:hAnsi="Times New Roman" w:cs="Times New Roman"/>
          <w:sz w:val="24"/>
          <w:szCs w:val="24"/>
        </w:rPr>
        <w:t xml:space="preserve">, предъявляя </w:t>
      </w:r>
      <w:r w:rsidR="00B520C7">
        <w:rPr>
          <w:rFonts w:ascii="Times New Roman" w:hAnsi="Times New Roman" w:cs="Times New Roman"/>
          <w:sz w:val="24"/>
          <w:szCs w:val="24"/>
        </w:rPr>
        <w:t xml:space="preserve">под видом </w:t>
      </w:r>
      <w:r w:rsidR="004F0B94">
        <w:rPr>
          <w:rFonts w:ascii="Times New Roman" w:hAnsi="Times New Roman" w:cs="Times New Roman"/>
          <w:sz w:val="24"/>
          <w:szCs w:val="24"/>
        </w:rPr>
        <w:t xml:space="preserve">правовых </w:t>
      </w:r>
      <w:r w:rsidR="00B520C7">
        <w:rPr>
          <w:rFonts w:ascii="Times New Roman" w:hAnsi="Times New Roman" w:cs="Times New Roman"/>
          <w:sz w:val="24"/>
          <w:szCs w:val="24"/>
        </w:rPr>
        <w:t xml:space="preserve">инструментов </w:t>
      </w:r>
      <w:r w:rsidR="00B520C7" w:rsidRPr="00CF7767">
        <w:rPr>
          <w:rFonts w:ascii="Times New Roman" w:hAnsi="Times New Roman" w:cs="Times New Roman"/>
          <w:sz w:val="24"/>
          <w:szCs w:val="24"/>
        </w:rPr>
        <w:t>нормирования их имитаци</w:t>
      </w:r>
      <w:r w:rsidR="001C258B" w:rsidRPr="00CF7767">
        <w:rPr>
          <w:rFonts w:ascii="Times New Roman" w:hAnsi="Times New Roman" w:cs="Times New Roman"/>
          <w:sz w:val="24"/>
          <w:szCs w:val="24"/>
        </w:rPr>
        <w:t>и</w:t>
      </w:r>
      <w:r w:rsidR="00C0687D" w:rsidRPr="00CF7767">
        <w:rPr>
          <w:rFonts w:ascii="Times New Roman" w:hAnsi="Times New Roman" w:cs="Times New Roman"/>
          <w:sz w:val="24"/>
          <w:szCs w:val="24"/>
        </w:rPr>
        <w:t xml:space="preserve"> </w:t>
      </w:r>
      <w:r w:rsidR="00B520C7" w:rsidRPr="00CF7767">
        <w:rPr>
          <w:rFonts w:ascii="Times New Roman" w:hAnsi="Times New Roman" w:cs="Times New Roman"/>
          <w:sz w:val="24"/>
          <w:szCs w:val="24"/>
        </w:rPr>
        <w:t>–</w:t>
      </w:r>
      <w:r w:rsidR="008920A3" w:rsidRPr="00CF7767">
        <w:rPr>
          <w:rFonts w:ascii="Times New Roman" w:hAnsi="Times New Roman" w:cs="Times New Roman"/>
          <w:sz w:val="24"/>
          <w:szCs w:val="24"/>
        </w:rPr>
        <w:t xml:space="preserve"> </w:t>
      </w:r>
      <w:r w:rsidR="00B520C7" w:rsidRPr="00CF7767">
        <w:rPr>
          <w:rFonts w:ascii="Times New Roman" w:hAnsi="Times New Roman" w:cs="Times New Roman"/>
          <w:sz w:val="24"/>
          <w:szCs w:val="24"/>
        </w:rPr>
        <w:t>симулякр</w:t>
      </w:r>
      <w:r w:rsidR="001C258B" w:rsidRPr="00CF7767">
        <w:rPr>
          <w:rFonts w:ascii="Times New Roman" w:hAnsi="Times New Roman" w:cs="Times New Roman"/>
          <w:sz w:val="24"/>
          <w:szCs w:val="24"/>
        </w:rPr>
        <w:t>ы</w:t>
      </w:r>
      <w:r w:rsidR="001C258B" w:rsidRPr="00CF7767">
        <w:rPr>
          <w:rStyle w:val="a5"/>
          <w:rFonts w:ascii="Times New Roman" w:hAnsi="Times New Roman" w:cs="Times New Roman"/>
          <w:sz w:val="24"/>
          <w:szCs w:val="24"/>
        </w:rPr>
        <w:footnoteReference w:id="5"/>
      </w:r>
      <w:r w:rsidR="007C4DA6" w:rsidRPr="00CF7767">
        <w:rPr>
          <w:rFonts w:ascii="Times New Roman" w:hAnsi="Times New Roman" w:cs="Times New Roman"/>
          <w:sz w:val="24"/>
          <w:szCs w:val="24"/>
        </w:rPr>
        <w:t>; (3) н</w:t>
      </w:r>
      <w:r w:rsidR="001C258B" w:rsidRPr="00CF7767">
        <w:rPr>
          <w:rFonts w:ascii="Times New Roman" w:hAnsi="Times New Roman" w:cs="Times New Roman"/>
          <w:sz w:val="24"/>
          <w:szCs w:val="24"/>
        </w:rPr>
        <w:t xml:space="preserve">ыне </w:t>
      </w:r>
      <w:r w:rsidR="004F0B94" w:rsidRPr="00CF7767">
        <w:rPr>
          <w:rFonts w:ascii="Times New Roman" w:hAnsi="Times New Roman" w:cs="Times New Roman"/>
          <w:sz w:val="24"/>
          <w:szCs w:val="24"/>
        </w:rPr>
        <w:t>явленное</w:t>
      </w:r>
      <w:r w:rsidR="001C258B" w:rsidRPr="00CF7767">
        <w:rPr>
          <w:rFonts w:ascii="Times New Roman" w:hAnsi="Times New Roman" w:cs="Times New Roman"/>
          <w:sz w:val="24"/>
          <w:szCs w:val="24"/>
        </w:rPr>
        <w:t xml:space="preserve"> в законодательстве</w:t>
      </w:r>
      <w:r w:rsidR="001C258B">
        <w:rPr>
          <w:rFonts w:ascii="Times New Roman" w:hAnsi="Times New Roman" w:cs="Times New Roman"/>
          <w:sz w:val="24"/>
          <w:szCs w:val="24"/>
        </w:rPr>
        <w:t xml:space="preserve"> противоборство логики и </w:t>
      </w:r>
      <w:proofErr w:type="spellStart"/>
      <w:r w:rsidR="001C258B">
        <w:rPr>
          <w:rFonts w:ascii="Times New Roman" w:hAnsi="Times New Roman" w:cs="Times New Roman"/>
          <w:sz w:val="24"/>
          <w:szCs w:val="24"/>
        </w:rPr>
        <w:t>псевдологики</w:t>
      </w:r>
      <w:proofErr w:type="spellEnd"/>
      <w:r w:rsidR="001C258B">
        <w:rPr>
          <w:rFonts w:ascii="Times New Roman" w:hAnsi="Times New Roman" w:cs="Times New Roman"/>
          <w:sz w:val="24"/>
          <w:szCs w:val="24"/>
        </w:rPr>
        <w:t xml:space="preserve"> должно быть преодолено упразднением последней ради недопущения дальнейше</w:t>
      </w:r>
      <w:r w:rsidR="004F0B94">
        <w:rPr>
          <w:rFonts w:ascii="Times New Roman" w:hAnsi="Times New Roman" w:cs="Times New Roman"/>
          <w:sz w:val="24"/>
          <w:szCs w:val="24"/>
        </w:rPr>
        <w:t xml:space="preserve">го развёртывания </w:t>
      </w:r>
      <w:r w:rsidR="001C258B">
        <w:rPr>
          <w:rFonts w:ascii="Times New Roman" w:hAnsi="Times New Roman" w:cs="Times New Roman"/>
          <w:sz w:val="24"/>
          <w:szCs w:val="24"/>
        </w:rPr>
        <w:t xml:space="preserve">практики правового </w:t>
      </w:r>
      <w:proofErr w:type="spellStart"/>
      <w:r w:rsidR="001C258B">
        <w:rPr>
          <w:rFonts w:ascii="Times New Roman" w:hAnsi="Times New Roman" w:cs="Times New Roman"/>
          <w:sz w:val="24"/>
          <w:szCs w:val="24"/>
        </w:rPr>
        <w:t>градорегулирования</w:t>
      </w:r>
      <w:proofErr w:type="spellEnd"/>
      <w:r w:rsidR="004F0B94">
        <w:rPr>
          <w:rFonts w:ascii="Times New Roman" w:hAnsi="Times New Roman" w:cs="Times New Roman"/>
          <w:sz w:val="24"/>
          <w:szCs w:val="24"/>
        </w:rPr>
        <w:t xml:space="preserve"> </w:t>
      </w:r>
      <w:proofErr w:type="gramStart"/>
      <w:r w:rsidR="00A40887">
        <w:rPr>
          <w:rFonts w:ascii="Times New Roman" w:hAnsi="Times New Roman" w:cs="Times New Roman"/>
          <w:sz w:val="24"/>
          <w:szCs w:val="24"/>
        </w:rPr>
        <w:t>в</w:t>
      </w:r>
      <w:proofErr w:type="gramEnd"/>
      <w:r w:rsidR="00A40887">
        <w:rPr>
          <w:rFonts w:ascii="Times New Roman" w:hAnsi="Times New Roman" w:cs="Times New Roman"/>
          <w:sz w:val="24"/>
          <w:szCs w:val="24"/>
        </w:rPr>
        <w:t xml:space="preserve"> </w:t>
      </w:r>
      <w:r w:rsidR="00A40887">
        <w:rPr>
          <w:rFonts w:ascii="Times New Roman" w:hAnsi="Times New Roman" w:cs="Times New Roman"/>
          <w:sz w:val="24"/>
          <w:szCs w:val="24"/>
        </w:rPr>
        <w:lastRenderedPageBreak/>
        <w:t>сторону</w:t>
      </w:r>
      <w:r w:rsidR="004F0B94">
        <w:rPr>
          <w:rFonts w:ascii="Times New Roman" w:hAnsi="Times New Roman" w:cs="Times New Roman"/>
          <w:sz w:val="24"/>
          <w:szCs w:val="24"/>
        </w:rPr>
        <w:t xml:space="preserve"> деградации</w:t>
      </w:r>
      <w:r w:rsidR="001C258B">
        <w:rPr>
          <w:rFonts w:ascii="Times New Roman" w:hAnsi="Times New Roman" w:cs="Times New Roman"/>
          <w:sz w:val="24"/>
          <w:szCs w:val="24"/>
        </w:rPr>
        <w:t xml:space="preserve">. </w:t>
      </w:r>
      <w:r w:rsidR="007C4DA6">
        <w:rPr>
          <w:rFonts w:ascii="Times New Roman" w:hAnsi="Times New Roman" w:cs="Times New Roman"/>
          <w:sz w:val="24"/>
          <w:szCs w:val="24"/>
        </w:rPr>
        <w:t>В данной статье кратко обозначен путь к приобретению понимания указанны</w:t>
      </w:r>
      <w:r w:rsidR="00326C37">
        <w:rPr>
          <w:rFonts w:ascii="Times New Roman" w:hAnsi="Times New Roman" w:cs="Times New Roman"/>
          <w:sz w:val="24"/>
          <w:szCs w:val="24"/>
        </w:rPr>
        <w:t>х</w:t>
      </w:r>
      <w:r w:rsidR="007C4DA6">
        <w:rPr>
          <w:rFonts w:ascii="Times New Roman" w:hAnsi="Times New Roman" w:cs="Times New Roman"/>
          <w:sz w:val="24"/>
          <w:szCs w:val="24"/>
        </w:rPr>
        <w:t xml:space="preserve"> положений через последовательное рассмотрение следующих вопросов:</w:t>
      </w:r>
    </w:p>
    <w:p w:rsidR="007C4DA6" w:rsidRDefault="007C4DA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F7100">
        <w:rPr>
          <w:rFonts w:ascii="Times New Roman" w:hAnsi="Times New Roman" w:cs="Times New Roman"/>
          <w:sz w:val="24"/>
          <w:szCs w:val="24"/>
        </w:rPr>
        <w:t xml:space="preserve">о </w:t>
      </w:r>
      <w:r>
        <w:rPr>
          <w:rFonts w:ascii="Times New Roman" w:hAnsi="Times New Roman" w:cs="Times New Roman"/>
          <w:sz w:val="24"/>
          <w:szCs w:val="24"/>
        </w:rPr>
        <w:t>систем</w:t>
      </w:r>
      <w:r w:rsidR="006F7100">
        <w:rPr>
          <w:rFonts w:ascii="Times New Roman" w:hAnsi="Times New Roman" w:cs="Times New Roman"/>
          <w:sz w:val="24"/>
          <w:szCs w:val="24"/>
        </w:rPr>
        <w:t>е</w:t>
      </w:r>
      <w:r>
        <w:rPr>
          <w:rFonts w:ascii="Times New Roman" w:hAnsi="Times New Roman" w:cs="Times New Roman"/>
          <w:sz w:val="24"/>
          <w:szCs w:val="24"/>
        </w:rPr>
        <w:t xml:space="preserve"> градостроительного нормирования и её противоположны</w:t>
      </w:r>
      <w:r w:rsidR="009267E2">
        <w:rPr>
          <w:rFonts w:ascii="Times New Roman" w:hAnsi="Times New Roman" w:cs="Times New Roman"/>
          <w:sz w:val="24"/>
          <w:szCs w:val="24"/>
        </w:rPr>
        <w:t>х</w:t>
      </w:r>
      <w:r>
        <w:rPr>
          <w:rFonts w:ascii="Times New Roman" w:hAnsi="Times New Roman" w:cs="Times New Roman"/>
          <w:sz w:val="24"/>
          <w:szCs w:val="24"/>
        </w:rPr>
        <w:t xml:space="preserve"> проявления</w:t>
      </w:r>
      <w:r w:rsidR="006F7100">
        <w:rPr>
          <w:rFonts w:ascii="Times New Roman" w:hAnsi="Times New Roman" w:cs="Times New Roman"/>
          <w:sz w:val="24"/>
          <w:szCs w:val="24"/>
        </w:rPr>
        <w:t>х</w:t>
      </w:r>
      <w:r>
        <w:rPr>
          <w:rFonts w:ascii="Times New Roman" w:hAnsi="Times New Roman" w:cs="Times New Roman"/>
          <w:sz w:val="24"/>
          <w:szCs w:val="24"/>
        </w:rPr>
        <w:t xml:space="preserve"> в альтернативных моделях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w:t>
      </w:r>
    </w:p>
    <w:p w:rsidR="007C4DA6" w:rsidRDefault="007C4DA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F7100">
        <w:rPr>
          <w:rFonts w:ascii="Times New Roman" w:hAnsi="Times New Roman" w:cs="Times New Roman"/>
          <w:sz w:val="24"/>
          <w:szCs w:val="24"/>
        </w:rPr>
        <w:t xml:space="preserve">о </w:t>
      </w:r>
      <w:r>
        <w:rPr>
          <w:rFonts w:ascii="Times New Roman" w:hAnsi="Times New Roman" w:cs="Times New Roman"/>
          <w:sz w:val="24"/>
          <w:szCs w:val="24"/>
        </w:rPr>
        <w:t>типологи</w:t>
      </w:r>
      <w:r w:rsidR="006F7100">
        <w:rPr>
          <w:rFonts w:ascii="Times New Roman" w:hAnsi="Times New Roman" w:cs="Times New Roman"/>
          <w:sz w:val="24"/>
          <w:szCs w:val="24"/>
        </w:rPr>
        <w:t>и</w:t>
      </w:r>
      <w:r>
        <w:rPr>
          <w:rFonts w:ascii="Times New Roman" w:hAnsi="Times New Roman" w:cs="Times New Roman"/>
          <w:sz w:val="24"/>
          <w:szCs w:val="24"/>
        </w:rPr>
        <w:t xml:space="preserve"> симулякров</w:t>
      </w:r>
      <w:r w:rsidR="00CF7767">
        <w:rPr>
          <w:rFonts w:ascii="Times New Roman" w:hAnsi="Times New Roman" w:cs="Times New Roman"/>
          <w:sz w:val="24"/>
          <w:szCs w:val="24"/>
        </w:rPr>
        <w:t xml:space="preserve">, </w:t>
      </w:r>
      <w:proofErr w:type="gramStart"/>
      <w:r w:rsidR="00CF7767">
        <w:rPr>
          <w:rFonts w:ascii="Times New Roman" w:hAnsi="Times New Roman" w:cs="Times New Roman"/>
          <w:sz w:val="24"/>
          <w:szCs w:val="24"/>
        </w:rPr>
        <w:t>явленных</w:t>
      </w:r>
      <w:proofErr w:type="gramEnd"/>
      <w:r>
        <w:rPr>
          <w:rFonts w:ascii="Times New Roman" w:hAnsi="Times New Roman" w:cs="Times New Roman"/>
          <w:sz w:val="24"/>
          <w:szCs w:val="24"/>
        </w:rPr>
        <w:t xml:space="preserve"> </w:t>
      </w:r>
      <w:r w:rsidR="00CF7767">
        <w:rPr>
          <w:rFonts w:ascii="Times New Roman" w:hAnsi="Times New Roman" w:cs="Times New Roman"/>
          <w:sz w:val="24"/>
          <w:szCs w:val="24"/>
        </w:rPr>
        <w:t xml:space="preserve">национальной </w:t>
      </w:r>
      <w:r>
        <w:rPr>
          <w:rFonts w:ascii="Times New Roman" w:hAnsi="Times New Roman" w:cs="Times New Roman"/>
          <w:sz w:val="24"/>
          <w:szCs w:val="24"/>
        </w:rPr>
        <w:t>практик</w:t>
      </w:r>
      <w:r w:rsidR="00CF7767">
        <w:rPr>
          <w:rFonts w:ascii="Times New Roman" w:hAnsi="Times New Roman" w:cs="Times New Roman"/>
          <w:sz w:val="24"/>
          <w:szCs w:val="24"/>
        </w:rPr>
        <w:t>ой</w:t>
      </w:r>
      <w:r>
        <w:rPr>
          <w:rFonts w:ascii="Times New Roman" w:hAnsi="Times New Roman" w:cs="Times New Roman"/>
          <w:sz w:val="24"/>
          <w:szCs w:val="24"/>
        </w:rPr>
        <w:t xml:space="preserve"> градостроительного нормирования-проектирования;</w:t>
      </w:r>
    </w:p>
    <w:p w:rsidR="007C4DA6" w:rsidRDefault="007C4DA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F7100">
        <w:rPr>
          <w:rFonts w:ascii="Times New Roman" w:hAnsi="Times New Roman" w:cs="Times New Roman"/>
          <w:sz w:val="24"/>
          <w:szCs w:val="24"/>
        </w:rPr>
        <w:t xml:space="preserve">о </w:t>
      </w:r>
      <w:proofErr w:type="spellStart"/>
      <w:r w:rsidR="005E57E9">
        <w:rPr>
          <w:rFonts w:ascii="Times New Roman" w:hAnsi="Times New Roman" w:cs="Times New Roman"/>
          <w:sz w:val="24"/>
          <w:szCs w:val="24"/>
        </w:rPr>
        <w:t>встроенности</w:t>
      </w:r>
      <w:proofErr w:type="spellEnd"/>
      <w:r w:rsidR="005E57E9">
        <w:rPr>
          <w:rFonts w:ascii="Times New Roman" w:hAnsi="Times New Roman" w:cs="Times New Roman"/>
          <w:sz w:val="24"/>
          <w:szCs w:val="24"/>
        </w:rPr>
        <w:t xml:space="preserve"> </w:t>
      </w:r>
      <w:r>
        <w:rPr>
          <w:rFonts w:ascii="Times New Roman" w:hAnsi="Times New Roman" w:cs="Times New Roman"/>
          <w:sz w:val="24"/>
          <w:szCs w:val="24"/>
        </w:rPr>
        <w:t>стандарт</w:t>
      </w:r>
      <w:r w:rsidR="005E57E9">
        <w:rPr>
          <w:rFonts w:ascii="Times New Roman" w:hAnsi="Times New Roman" w:cs="Times New Roman"/>
          <w:sz w:val="24"/>
          <w:szCs w:val="24"/>
        </w:rPr>
        <w:t>ов</w:t>
      </w:r>
      <w:r>
        <w:rPr>
          <w:rFonts w:ascii="Times New Roman" w:hAnsi="Times New Roman" w:cs="Times New Roman"/>
          <w:sz w:val="24"/>
          <w:szCs w:val="24"/>
        </w:rPr>
        <w:t xml:space="preserve"> в систем</w:t>
      </w:r>
      <w:r w:rsidR="005E57E9">
        <w:rPr>
          <w:rFonts w:ascii="Times New Roman" w:hAnsi="Times New Roman" w:cs="Times New Roman"/>
          <w:sz w:val="24"/>
          <w:szCs w:val="24"/>
        </w:rPr>
        <w:t>у</w:t>
      </w:r>
      <w:r>
        <w:rPr>
          <w:rFonts w:ascii="Times New Roman" w:hAnsi="Times New Roman" w:cs="Times New Roman"/>
          <w:sz w:val="24"/>
          <w:szCs w:val="24"/>
        </w:rPr>
        <w:t xml:space="preserve"> градостроительного нормирования-проектирования;</w:t>
      </w:r>
    </w:p>
    <w:p w:rsidR="007C4DA6" w:rsidRDefault="007C4DA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F7100">
        <w:rPr>
          <w:rFonts w:ascii="Times New Roman" w:hAnsi="Times New Roman" w:cs="Times New Roman"/>
          <w:sz w:val="24"/>
          <w:szCs w:val="24"/>
        </w:rPr>
        <w:t xml:space="preserve">о совершенствовании законодательства в отношении градостроительного нормирования-проектирования. </w:t>
      </w:r>
    </w:p>
    <w:p w:rsidR="007C4DA6" w:rsidRDefault="007C4DA6" w:rsidP="00203436">
      <w:pPr>
        <w:ind w:firstLine="567"/>
        <w:jc w:val="both"/>
        <w:rPr>
          <w:rFonts w:ascii="Times New Roman" w:hAnsi="Times New Roman" w:cs="Times New Roman"/>
          <w:sz w:val="24"/>
          <w:szCs w:val="24"/>
        </w:rPr>
      </w:pPr>
    </w:p>
    <w:p w:rsidR="006F7100" w:rsidRPr="006F7100" w:rsidRDefault="006F7100" w:rsidP="00203436">
      <w:pPr>
        <w:ind w:firstLine="567"/>
        <w:jc w:val="both"/>
        <w:rPr>
          <w:rFonts w:ascii="Times New Roman" w:hAnsi="Times New Roman" w:cs="Times New Roman"/>
          <w:i/>
          <w:sz w:val="24"/>
          <w:szCs w:val="24"/>
        </w:rPr>
      </w:pPr>
      <w:r>
        <w:rPr>
          <w:rFonts w:ascii="Times New Roman" w:hAnsi="Times New Roman" w:cs="Times New Roman"/>
          <w:i/>
          <w:sz w:val="24"/>
          <w:szCs w:val="24"/>
        </w:rPr>
        <w:t>1. О</w:t>
      </w:r>
      <w:r w:rsidRPr="006F7100">
        <w:rPr>
          <w:rFonts w:ascii="Times New Roman" w:hAnsi="Times New Roman" w:cs="Times New Roman"/>
          <w:i/>
          <w:sz w:val="24"/>
          <w:szCs w:val="24"/>
        </w:rPr>
        <w:t xml:space="preserve"> системе градостроительного нормирования и её противоположны</w:t>
      </w:r>
      <w:r w:rsidR="004D3339">
        <w:rPr>
          <w:rFonts w:ascii="Times New Roman" w:hAnsi="Times New Roman" w:cs="Times New Roman"/>
          <w:i/>
          <w:sz w:val="24"/>
          <w:szCs w:val="24"/>
        </w:rPr>
        <w:t xml:space="preserve">х </w:t>
      </w:r>
      <w:r w:rsidRPr="006F7100">
        <w:rPr>
          <w:rFonts w:ascii="Times New Roman" w:hAnsi="Times New Roman" w:cs="Times New Roman"/>
          <w:i/>
          <w:sz w:val="24"/>
          <w:szCs w:val="24"/>
        </w:rPr>
        <w:t xml:space="preserve">проявлениях в альтернативных моделях </w:t>
      </w:r>
      <w:proofErr w:type="spellStart"/>
      <w:r w:rsidRPr="006F7100">
        <w:rPr>
          <w:rFonts w:ascii="Times New Roman" w:hAnsi="Times New Roman" w:cs="Times New Roman"/>
          <w:i/>
          <w:sz w:val="24"/>
          <w:szCs w:val="24"/>
        </w:rPr>
        <w:t>градорегулирования</w:t>
      </w:r>
      <w:proofErr w:type="spellEnd"/>
    </w:p>
    <w:p w:rsidR="000F3CF8" w:rsidRDefault="000F3CF8"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1.1. Начнём с исходного – с развёртывания смыслов в отношении </w:t>
      </w:r>
      <w:r w:rsidR="00F32AF0">
        <w:rPr>
          <w:rFonts w:ascii="Times New Roman" w:hAnsi="Times New Roman" w:cs="Times New Roman"/>
          <w:sz w:val="24"/>
          <w:szCs w:val="24"/>
        </w:rPr>
        <w:t>термина «</w:t>
      </w:r>
      <w:r>
        <w:rPr>
          <w:rFonts w:ascii="Times New Roman" w:hAnsi="Times New Roman" w:cs="Times New Roman"/>
          <w:sz w:val="24"/>
          <w:szCs w:val="24"/>
        </w:rPr>
        <w:t>норм</w:t>
      </w:r>
      <w:r w:rsidR="00F32AF0">
        <w:rPr>
          <w:rFonts w:ascii="Times New Roman" w:hAnsi="Times New Roman" w:cs="Times New Roman"/>
          <w:sz w:val="24"/>
          <w:szCs w:val="24"/>
        </w:rPr>
        <w:t>а»</w:t>
      </w:r>
      <w:r>
        <w:rPr>
          <w:rFonts w:ascii="Times New Roman" w:hAnsi="Times New Roman" w:cs="Times New Roman"/>
          <w:sz w:val="24"/>
          <w:szCs w:val="24"/>
        </w:rPr>
        <w:t xml:space="preserve">. </w:t>
      </w:r>
    </w:p>
    <w:p w:rsidR="00794154" w:rsidRDefault="00794154" w:rsidP="00203436">
      <w:pPr>
        <w:ind w:firstLine="567"/>
        <w:jc w:val="both"/>
        <w:rPr>
          <w:rFonts w:ascii="Times New Roman" w:hAnsi="Times New Roman" w:cs="Times New Roman"/>
          <w:sz w:val="24"/>
          <w:szCs w:val="24"/>
        </w:rPr>
      </w:pPr>
      <w:proofErr w:type="gramStart"/>
      <w:r w:rsidRPr="00794154">
        <w:rPr>
          <w:rFonts w:ascii="Times New Roman" w:hAnsi="Times New Roman" w:cs="Times New Roman"/>
          <w:sz w:val="24"/>
          <w:szCs w:val="24"/>
        </w:rPr>
        <w:t>Термин «норма» является родовым, общим – включает в себя также и область смыслов, определяемых видовым термином «норматив», посредством которого устанавливаются соотношения между двумя, тремя нормируемыми показателями – устанавливаются балансы, например, допустимые соотношения между двумя видами объектов нормирования - объёмами застройки (1) и возможностями её обслуживающей инфраструктуры (2) - социальной, инженерно-технической, транспортной.</w:t>
      </w:r>
      <w:proofErr w:type="gramEnd"/>
    </w:p>
    <w:p w:rsidR="004D3339" w:rsidRDefault="000F3CF8" w:rsidP="00216DFE">
      <w:pPr>
        <w:ind w:firstLine="567"/>
        <w:jc w:val="both"/>
        <w:rPr>
          <w:rFonts w:ascii="Times New Roman" w:hAnsi="Times New Roman" w:cs="Times New Roman"/>
          <w:sz w:val="24"/>
          <w:szCs w:val="24"/>
        </w:rPr>
      </w:pPr>
      <w:r>
        <w:rPr>
          <w:rFonts w:ascii="Times New Roman" w:hAnsi="Times New Roman" w:cs="Times New Roman"/>
          <w:sz w:val="24"/>
          <w:szCs w:val="24"/>
        </w:rPr>
        <w:t xml:space="preserve">Норма – это область </w:t>
      </w:r>
      <w:proofErr w:type="gramStart"/>
      <w:r>
        <w:rPr>
          <w:rFonts w:ascii="Times New Roman" w:hAnsi="Times New Roman" w:cs="Times New Roman"/>
          <w:sz w:val="24"/>
          <w:szCs w:val="24"/>
        </w:rPr>
        <w:t>дозволенного</w:t>
      </w:r>
      <w:proofErr w:type="gramEnd"/>
      <w:r>
        <w:rPr>
          <w:rFonts w:ascii="Times New Roman" w:hAnsi="Times New Roman" w:cs="Times New Roman"/>
          <w:sz w:val="24"/>
          <w:szCs w:val="24"/>
        </w:rPr>
        <w:t>, чётко отделённая от области недозволенного – запрещ</w:t>
      </w:r>
      <w:r w:rsidR="0026332A">
        <w:rPr>
          <w:rFonts w:ascii="Times New Roman" w:hAnsi="Times New Roman" w:cs="Times New Roman"/>
          <w:sz w:val="24"/>
          <w:szCs w:val="24"/>
        </w:rPr>
        <w:t>ённого</w:t>
      </w:r>
      <w:r>
        <w:rPr>
          <w:rFonts w:ascii="Times New Roman" w:hAnsi="Times New Roman" w:cs="Times New Roman"/>
          <w:sz w:val="24"/>
          <w:szCs w:val="24"/>
        </w:rPr>
        <w:t>. Такое отделение:</w:t>
      </w:r>
      <w:r w:rsidR="00F32AF0">
        <w:rPr>
          <w:rFonts w:ascii="Times New Roman" w:hAnsi="Times New Roman" w:cs="Times New Roman"/>
          <w:sz w:val="24"/>
          <w:szCs w:val="24"/>
        </w:rPr>
        <w:t xml:space="preserve"> </w:t>
      </w:r>
      <w:r w:rsidR="00794154">
        <w:rPr>
          <w:rFonts w:ascii="Times New Roman" w:hAnsi="Times New Roman" w:cs="Times New Roman"/>
          <w:sz w:val="24"/>
          <w:szCs w:val="24"/>
        </w:rPr>
        <w:t xml:space="preserve">а) </w:t>
      </w:r>
      <w:r>
        <w:rPr>
          <w:rFonts w:ascii="Times New Roman" w:hAnsi="Times New Roman" w:cs="Times New Roman"/>
          <w:sz w:val="24"/>
          <w:szCs w:val="24"/>
        </w:rPr>
        <w:t>должно быть обязательн</w:t>
      </w:r>
      <w:r w:rsidR="00794154">
        <w:rPr>
          <w:rFonts w:ascii="Times New Roman" w:hAnsi="Times New Roman" w:cs="Times New Roman"/>
          <w:sz w:val="24"/>
          <w:szCs w:val="24"/>
        </w:rPr>
        <w:t xml:space="preserve">о соблюдаемым всеми субъектами, </w:t>
      </w:r>
      <w:r>
        <w:rPr>
          <w:rFonts w:ascii="Times New Roman" w:hAnsi="Times New Roman" w:cs="Times New Roman"/>
          <w:sz w:val="24"/>
          <w:szCs w:val="24"/>
        </w:rPr>
        <w:t>а чтобы быть таковым оно должно быть закреплено нормативными правовыми актами, начиная с законов;</w:t>
      </w:r>
      <w:r w:rsidR="00F32AF0">
        <w:rPr>
          <w:rFonts w:ascii="Times New Roman" w:hAnsi="Times New Roman" w:cs="Times New Roman"/>
          <w:sz w:val="24"/>
          <w:szCs w:val="24"/>
        </w:rPr>
        <w:t xml:space="preserve"> </w:t>
      </w:r>
      <w:r w:rsidR="00794154">
        <w:rPr>
          <w:rFonts w:ascii="Times New Roman" w:hAnsi="Times New Roman" w:cs="Times New Roman"/>
          <w:sz w:val="24"/>
          <w:szCs w:val="24"/>
        </w:rPr>
        <w:t xml:space="preserve">б) </w:t>
      </w:r>
      <w:r>
        <w:rPr>
          <w:rFonts w:ascii="Times New Roman" w:hAnsi="Times New Roman" w:cs="Times New Roman"/>
          <w:sz w:val="24"/>
          <w:szCs w:val="24"/>
        </w:rPr>
        <w:t xml:space="preserve">налагает обязанности на </w:t>
      </w:r>
      <w:proofErr w:type="gramStart"/>
      <w:r>
        <w:rPr>
          <w:rFonts w:ascii="Times New Roman" w:hAnsi="Times New Roman" w:cs="Times New Roman"/>
          <w:sz w:val="24"/>
          <w:szCs w:val="24"/>
        </w:rPr>
        <w:t>власть</w:t>
      </w:r>
      <w:proofErr w:type="gramEnd"/>
      <w:r>
        <w:rPr>
          <w:rFonts w:ascii="Times New Roman" w:hAnsi="Times New Roman" w:cs="Times New Roman"/>
          <w:sz w:val="24"/>
          <w:szCs w:val="24"/>
        </w:rPr>
        <w:t xml:space="preserve"> как в части установления норм, так и в части обеспечения их исполнения. </w:t>
      </w:r>
      <w:r w:rsidR="00216DFE">
        <w:rPr>
          <w:rFonts w:ascii="Times New Roman" w:hAnsi="Times New Roman" w:cs="Times New Roman"/>
          <w:sz w:val="24"/>
          <w:szCs w:val="24"/>
        </w:rPr>
        <w:t xml:space="preserve">Поэтому </w:t>
      </w:r>
      <w:r>
        <w:rPr>
          <w:rFonts w:ascii="Times New Roman" w:hAnsi="Times New Roman" w:cs="Times New Roman"/>
          <w:sz w:val="24"/>
          <w:szCs w:val="24"/>
        </w:rPr>
        <w:t xml:space="preserve">нормирование </w:t>
      </w:r>
      <w:r w:rsidR="00684B0B">
        <w:rPr>
          <w:rFonts w:ascii="Times New Roman" w:hAnsi="Times New Roman" w:cs="Times New Roman"/>
          <w:sz w:val="24"/>
          <w:szCs w:val="24"/>
        </w:rPr>
        <w:t xml:space="preserve">для власти заведомо является </w:t>
      </w:r>
      <w:r w:rsidR="00794154">
        <w:rPr>
          <w:rFonts w:ascii="Times New Roman" w:hAnsi="Times New Roman" w:cs="Times New Roman"/>
          <w:sz w:val="24"/>
          <w:szCs w:val="24"/>
        </w:rPr>
        <w:t xml:space="preserve">как бы </w:t>
      </w:r>
      <w:r w:rsidR="00684B0B">
        <w:rPr>
          <w:rFonts w:ascii="Times New Roman" w:hAnsi="Times New Roman" w:cs="Times New Roman"/>
          <w:sz w:val="24"/>
          <w:szCs w:val="24"/>
        </w:rPr>
        <w:t>двойственным</w:t>
      </w:r>
      <w:r w:rsidR="00386E36">
        <w:rPr>
          <w:rFonts w:ascii="Times New Roman" w:hAnsi="Times New Roman" w:cs="Times New Roman"/>
          <w:sz w:val="24"/>
          <w:szCs w:val="24"/>
        </w:rPr>
        <w:t xml:space="preserve"> – и привлекательным, и отталкивающим</w:t>
      </w:r>
      <w:r w:rsidR="00216DFE">
        <w:rPr>
          <w:rFonts w:ascii="Times New Roman" w:hAnsi="Times New Roman" w:cs="Times New Roman"/>
          <w:sz w:val="24"/>
          <w:szCs w:val="24"/>
        </w:rPr>
        <w:t>. С</w:t>
      </w:r>
      <w:r w:rsidR="00684B0B">
        <w:rPr>
          <w:rFonts w:ascii="Times New Roman" w:hAnsi="Times New Roman" w:cs="Times New Roman"/>
          <w:sz w:val="24"/>
          <w:szCs w:val="24"/>
        </w:rPr>
        <w:t xml:space="preserve"> одной стороны, </w:t>
      </w:r>
      <w:r w:rsidR="00216DFE">
        <w:rPr>
          <w:rFonts w:ascii="Times New Roman" w:hAnsi="Times New Roman" w:cs="Times New Roman"/>
          <w:sz w:val="24"/>
          <w:szCs w:val="24"/>
        </w:rPr>
        <w:t>нормирование</w:t>
      </w:r>
      <w:r w:rsidR="00684B0B">
        <w:rPr>
          <w:rFonts w:ascii="Times New Roman" w:hAnsi="Times New Roman" w:cs="Times New Roman"/>
          <w:sz w:val="24"/>
          <w:szCs w:val="24"/>
        </w:rPr>
        <w:t xml:space="preserve"> облегчает жизнь власти - закладывает основания для эффективного управления</w:t>
      </w:r>
      <w:r w:rsidR="00216DFE">
        <w:rPr>
          <w:rFonts w:ascii="Times New Roman" w:hAnsi="Times New Roman" w:cs="Times New Roman"/>
          <w:sz w:val="24"/>
          <w:szCs w:val="24"/>
        </w:rPr>
        <w:t>. С</w:t>
      </w:r>
      <w:r w:rsidR="00684B0B">
        <w:rPr>
          <w:rFonts w:ascii="Times New Roman" w:hAnsi="Times New Roman" w:cs="Times New Roman"/>
          <w:sz w:val="24"/>
          <w:szCs w:val="24"/>
        </w:rPr>
        <w:t xml:space="preserve"> другой стороны, </w:t>
      </w:r>
      <w:r w:rsidR="00216DFE">
        <w:rPr>
          <w:rFonts w:ascii="Times New Roman" w:hAnsi="Times New Roman" w:cs="Times New Roman"/>
          <w:sz w:val="24"/>
          <w:szCs w:val="24"/>
        </w:rPr>
        <w:t>нормирование «</w:t>
      </w:r>
      <w:r w:rsidR="00684B0B">
        <w:rPr>
          <w:rFonts w:ascii="Times New Roman" w:hAnsi="Times New Roman" w:cs="Times New Roman"/>
          <w:sz w:val="24"/>
          <w:szCs w:val="24"/>
        </w:rPr>
        <w:t>напрягает</w:t>
      </w:r>
      <w:r w:rsidR="00216DFE">
        <w:rPr>
          <w:rFonts w:ascii="Times New Roman" w:hAnsi="Times New Roman" w:cs="Times New Roman"/>
          <w:sz w:val="24"/>
          <w:szCs w:val="24"/>
        </w:rPr>
        <w:t>»</w:t>
      </w:r>
      <w:r w:rsidR="00684B0B">
        <w:rPr>
          <w:rFonts w:ascii="Times New Roman" w:hAnsi="Times New Roman" w:cs="Times New Roman"/>
          <w:sz w:val="24"/>
          <w:szCs w:val="24"/>
        </w:rPr>
        <w:t xml:space="preserve"> власть - лишает </w:t>
      </w:r>
      <w:r w:rsidR="00216DFE">
        <w:rPr>
          <w:rFonts w:ascii="Times New Roman" w:hAnsi="Times New Roman" w:cs="Times New Roman"/>
          <w:sz w:val="24"/>
          <w:szCs w:val="24"/>
        </w:rPr>
        <w:t xml:space="preserve">её </w:t>
      </w:r>
      <w:r w:rsidR="00684B0B">
        <w:rPr>
          <w:rFonts w:ascii="Times New Roman" w:hAnsi="Times New Roman" w:cs="Times New Roman"/>
          <w:sz w:val="24"/>
          <w:szCs w:val="24"/>
        </w:rPr>
        <w:t>желанной свободы действовать произвольно, не устанавлива</w:t>
      </w:r>
      <w:r w:rsidR="0026332A">
        <w:rPr>
          <w:rFonts w:ascii="Times New Roman" w:hAnsi="Times New Roman" w:cs="Times New Roman"/>
          <w:sz w:val="24"/>
          <w:szCs w:val="24"/>
        </w:rPr>
        <w:t>я</w:t>
      </w:r>
      <w:r w:rsidR="00684B0B">
        <w:rPr>
          <w:rFonts w:ascii="Times New Roman" w:hAnsi="Times New Roman" w:cs="Times New Roman"/>
          <w:sz w:val="24"/>
          <w:szCs w:val="24"/>
        </w:rPr>
        <w:t xml:space="preserve"> и не принима</w:t>
      </w:r>
      <w:r w:rsidR="0026332A">
        <w:rPr>
          <w:rFonts w:ascii="Times New Roman" w:hAnsi="Times New Roman" w:cs="Times New Roman"/>
          <w:sz w:val="24"/>
          <w:szCs w:val="24"/>
        </w:rPr>
        <w:t>я</w:t>
      </w:r>
      <w:r w:rsidR="00684B0B">
        <w:rPr>
          <w:rFonts w:ascii="Times New Roman" w:hAnsi="Times New Roman" w:cs="Times New Roman"/>
          <w:sz w:val="24"/>
          <w:szCs w:val="24"/>
        </w:rPr>
        <w:t xml:space="preserve"> на себя обязательств.</w:t>
      </w:r>
      <w:r w:rsidR="0026332A">
        <w:rPr>
          <w:rFonts w:ascii="Times New Roman" w:hAnsi="Times New Roman" w:cs="Times New Roman"/>
          <w:sz w:val="24"/>
          <w:szCs w:val="24"/>
        </w:rPr>
        <w:t xml:space="preserve"> </w:t>
      </w:r>
      <w:r w:rsidR="00794154">
        <w:rPr>
          <w:rFonts w:ascii="Times New Roman" w:hAnsi="Times New Roman" w:cs="Times New Roman"/>
          <w:sz w:val="24"/>
          <w:szCs w:val="24"/>
        </w:rPr>
        <w:t>Психологическая н</w:t>
      </w:r>
      <w:r w:rsidR="00893EC8">
        <w:rPr>
          <w:rFonts w:ascii="Times New Roman" w:hAnsi="Times New Roman" w:cs="Times New Roman"/>
          <w:sz w:val="24"/>
          <w:szCs w:val="24"/>
        </w:rPr>
        <w:t xml:space="preserve">еизбывность стремления </w:t>
      </w:r>
      <w:r w:rsidR="00386E36">
        <w:rPr>
          <w:rFonts w:ascii="Times New Roman" w:hAnsi="Times New Roman" w:cs="Times New Roman"/>
          <w:sz w:val="24"/>
          <w:szCs w:val="24"/>
        </w:rPr>
        <w:t xml:space="preserve">администраторов </w:t>
      </w:r>
      <w:r w:rsidR="00893EC8">
        <w:rPr>
          <w:rFonts w:ascii="Times New Roman" w:hAnsi="Times New Roman" w:cs="Times New Roman"/>
          <w:sz w:val="24"/>
          <w:szCs w:val="24"/>
        </w:rPr>
        <w:t>к этому виду свободы действовать произвольно порождает второй вид субъективной логики управления, а именно:</w:t>
      </w:r>
    </w:p>
    <w:p w:rsidR="00893EC8" w:rsidRDefault="00893EC8"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есть логика </w:t>
      </w:r>
      <w:proofErr w:type="spellStart"/>
      <w:r>
        <w:rPr>
          <w:rFonts w:ascii="Times New Roman" w:hAnsi="Times New Roman" w:cs="Times New Roman"/>
          <w:sz w:val="24"/>
          <w:szCs w:val="24"/>
        </w:rPr>
        <w:t>несубъективная</w:t>
      </w:r>
      <w:proofErr w:type="spellEnd"/>
      <w:r>
        <w:rPr>
          <w:rFonts w:ascii="Times New Roman" w:hAnsi="Times New Roman" w:cs="Times New Roman"/>
          <w:sz w:val="24"/>
          <w:szCs w:val="24"/>
        </w:rPr>
        <w:t xml:space="preserve"> – логика системности-максимальности, логика принятия властью на себя обязанностей</w:t>
      </w:r>
      <w:r w:rsidR="00794154">
        <w:rPr>
          <w:rFonts w:ascii="Times New Roman" w:hAnsi="Times New Roman" w:cs="Times New Roman"/>
          <w:sz w:val="24"/>
          <w:szCs w:val="24"/>
        </w:rPr>
        <w:t xml:space="preserve"> ради обеспечения блага для всех</w:t>
      </w:r>
      <w:r w:rsidR="00DD788A">
        <w:rPr>
          <w:rFonts w:ascii="Times New Roman" w:hAnsi="Times New Roman" w:cs="Times New Roman"/>
          <w:sz w:val="24"/>
          <w:szCs w:val="24"/>
        </w:rPr>
        <w:t>;</w:t>
      </w:r>
    </w:p>
    <w:p w:rsidR="00DD788A" w:rsidRDefault="00DD788A"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есть логика субъективная – логика </w:t>
      </w:r>
      <w:proofErr w:type="spellStart"/>
      <w:r>
        <w:rPr>
          <w:rFonts w:ascii="Times New Roman" w:hAnsi="Times New Roman" w:cs="Times New Roman"/>
          <w:sz w:val="24"/>
          <w:szCs w:val="24"/>
        </w:rPr>
        <w:t>несистемности-немаксимальности</w:t>
      </w:r>
      <w:proofErr w:type="spellEnd"/>
      <w:r>
        <w:rPr>
          <w:rFonts w:ascii="Times New Roman" w:hAnsi="Times New Roman" w:cs="Times New Roman"/>
          <w:sz w:val="24"/>
          <w:szCs w:val="24"/>
        </w:rPr>
        <w:t xml:space="preserve">, логика произвольных действий, </w:t>
      </w:r>
      <w:r w:rsidR="00E60E93">
        <w:rPr>
          <w:rFonts w:ascii="Times New Roman" w:hAnsi="Times New Roman" w:cs="Times New Roman"/>
          <w:sz w:val="24"/>
          <w:szCs w:val="24"/>
        </w:rPr>
        <w:t>«</w:t>
      </w:r>
      <w:r>
        <w:rPr>
          <w:rFonts w:ascii="Times New Roman" w:hAnsi="Times New Roman" w:cs="Times New Roman"/>
          <w:sz w:val="24"/>
          <w:szCs w:val="24"/>
        </w:rPr>
        <w:t>неприятия по умолчанию</w:t>
      </w:r>
      <w:r w:rsidR="00E60E93">
        <w:rPr>
          <w:rFonts w:ascii="Times New Roman" w:hAnsi="Times New Roman" w:cs="Times New Roman"/>
          <w:sz w:val="24"/>
          <w:szCs w:val="24"/>
        </w:rPr>
        <w:t>»</w:t>
      </w:r>
      <w:r>
        <w:rPr>
          <w:rFonts w:ascii="Times New Roman" w:hAnsi="Times New Roman" w:cs="Times New Roman"/>
          <w:sz w:val="24"/>
          <w:szCs w:val="24"/>
        </w:rPr>
        <w:t xml:space="preserve"> властью на себя обязанностей, в том числе в отношении организации </w:t>
      </w:r>
      <w:proofErr w:type="gramStart"/>
      <w:r>
        <w:rPr>
          <w:rFonts w:ascii="Times New Roman" w:hAnsi="Times New Roman" w:cs="Times New Roman"/>
          <w:sz w:val="24"/>
          <w:szCs w:val="24"/>
        </w:rPr>
        <w:t>системного-рационального</w:t>
      </w:r>
      <w:proofErr w:type="gramEnd"/>
      <w:r>
        <w:rPr>
          <w:rFonts w:ascii="Times New Roman" w:hAnsi="Times New Roman" w:cs="Times New Roman"/>
          <w:sz w:val="24"/>
          <w:szCs w:val="24"/>
        </w:rPr>
        <w:t xml:space="preserve"> нормирования.</w:t>
      </w:r>
    </w:p>
    <w:p w:rsidR="00DD788A" w:rsidRDefault="00DB656A"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этим двум логикам должна формироваться особая национальная практика </w:t>
      </w:r>
      <w:proofErr w:type="spellStart"/>
      <w:r>
        <w:rPr>
          <w:rFonts w:ascii="Times New Roman" w:hAnsi="Times New Roman" w:cs="Times New Roman"/>
          <w:sz w:val="24"/>
          <w:szCs w:val="24"/>
        </w:rPr>
        <w:t>градорегулирования</w:t>
      </w:r>
      <w:proofErr w:type="spellEnd"/>
      <w:r w:rsidR="00386E36">
        <w:rPr>
          <w:rFonts w:ascii="Times New Roman" w:hAnsi="Times New Roman" w:cs="Times New Roman"/>
          <w:sz w:val="24"/>
          <w:szCs w:val="24"/>
        </w:rPr>
        <w:t>, что и происходит</w:t>
      </w:r>
      <w:r w:rsidR="00794154">
        <w:rPr>
          <w:rFonts w:ascii="Times New Roman" w:hAnsi="Times New Roman" w:cs="Times New Roman"/>
          <w:sz w:val="24"/>
          <w:szCs w:val="24"/>
        </w:rPr>
        <w:t xml:space="preserve"> в действительности</w:t>
      </w:r>
      <w:r>
        <w:rPr>
          <w:rFonts w:ascii="Times New Roman" w:hAnsi="Times New Roman" w:cs="Times New Roman"/>
          <w:sz w:val="24"/>
          <w:szCs w:val="24"/>
        </w:rPr>
        <w:t>, а именно:</w:t>
      </w:r>
    </w:p>
    <w:p w:rsidR="00DB656A" w:rsidRDefault="00DB656A"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332B">
        <w:rPr>
          <w:rFonts w:ascii="Times New Roman" w:hAnsi="Times New Roman" w:cs="Times New Roman"/>
          <w:sz w:val="24"/>
          <w:szCs w:val="24"/>
        </w:rPr>
        <w:t xml:space="preserve">должны возникнуть две модели </w:t>
      </w:r>
      <w:proofErr w:type="spellStart"/>
      <w:r w:rsidR="0017332B">
        <w:rPr>
          <w:rFonts w:ascii="Times New Roman" w:hAnsi="Times New Roman" w:cs="Times New Roman"/>
          <w:sz w:val="24"/>
          <w:szCs w:val="24"/>
        </w:rPr>
        <w:t>градорегулирования</w:t>
      </w:r>
      <w:proofErr w:type="spellEnd"/>
      <w:r w:rsidR="0017332B">
        <w:rPr>
          <w:rFonts w:ascii="Times New Roman" w:hAnsi="Times New Roman" w:cs="Times New Roman"/>
          <w:sz w:val="24"/>
          <w:szCs w:val="24"/>
        </w:rPr>
        <w:t xml:space="preserve"> – </w:t>
      </w:r>
      <w:proofErr w:type="gramStart"/>
      <w:r w:rsidR="0017332B">
        <w:rPr>
          <w:rFonts w:ascii="Times New Roman" w:hAnsi="Times New Roman" w:cs="Times New Roman"/>
          <w:sz w:val="24"/>
          <w:szCs w:val="24"/>
        </w:rPr>
        <w:t>максимальная-подлинная</w:t>
      </w:r>
      <w:proofErr w:type="gramEnd"/>
      <w:r w:rsidR="0017332B">
        <w:rPr>
          <w:rFonts w:ascii="Times New Roman" w:hAnsi="Times New Roman" w:cs="Times New Roman"/>
          <w:sz w:val="24"/>
          <w:szCs w:val="24"/>
        </w:rPr>
        <w:t xml:space="preserve"> и </w:t>
      </w:r>
      <w:proofErr w:type="spellStart"/>
      <w:r w:rsidR="0017332B">
        <w:rPr>
          <w:rFonts w:ascii="Times New Roman" w:hAnsi="Times New Roman" w:cs="Times New Roman"/>
          <w:sz w:val="24"/>
          <w:szCs w:val="24"/>
        </w:rPr>
        <w:t>немаксимальная</w:t>
      </w:r>
      <w:proofErr w:type="spellEnd"/>
      <w:r w:rsidR="0017332B">
        <w:rPr>
          <w:rFonts w:ascii="Times New Roman" w:hAnsi="Times New Roman" w:cs="Times New Roman"/>
          <w:sz w:val="24"/>
          <w:szCs w:val="24"/>
        </w:rPr>
        <w:t>-имитационная;</w:t>
      </w:r>
    </w:p>
    <w:p w:rsidR="0017332B" w:rsidRDefault="0017332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должны возникнуть две модели построения законодательства о </w:t>
      </w:r>
      <w:proofErr w:type="spellStart"/>
      <w:r>
        <w:rPr>
          <w:rFonts w:ascii="Times New Roman" w:hAnsi="Times New Roman" w:cs="Times New Roman"/>
          <w:sz w:val="24"/>
          <w:szCs w:val="24"/>
        </w:rPr>
        <w:t>градорегулировании</w:t>
      </w:r>
      <w:proofErr w:type="spellEnd"/>
      <w:r>
        <w:rPr>
          <w:rFonts w:ascii="Times New Roman" w:hAnsi="Times New Roman" w:cs="Times New Roman"/>
          <w:sz w:val="24"/>
          <w:szCs w:val="24"/>
        </w:rPr>
        <w:t xml:space="preserve"> – максимальная-непротиворечивая-подлинная и </w:t>
      </w:r>
      <w:proofErr w:type="spellStart"/>
      <w:r>
        <w:rPr>
          <w:rFonts w:ascii="Times New Roman" w:hAnsi="Times New Roman" w:cs="Times New Roman"/>
          <w:sz w:val="24"/>
          <w:szCs w:val="24"/>
        </w:rPr>
        <w:t>немаксимальная</w:t>
      </w:r>
      <w:proofErr w:type="spellEnd"/>
      <w:r>
        <w:rPr>
          <w:rFonts w:ascii="Times New Roman" w:hAnsi="Times New Roman" w:cs="Times New Roman"/>
          <w:sz w:val="24"/>
          <w:szCs w:val="24"/>
        </w:rPr>
        <w:t>-противоречивая-имитационная;</w:t>
      </w:r>
    </w:p>
    <w:p w:rsidR="0017332B" w:rsidRDefault="0017332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должно развернуться противоборство между двумя моделями </w:t>
      </w:r>
      <w:r w:rsidR="003A621C">
        <w:rPr>
          <w:rFonts w:ascii="Times New Roman" w:hAnsi="Times New Roman" w:cs="Times New Roman"/>
          <w:sz w:val="24"/>
          <w:szCs w:val="24"/>
        </w:rPr>
        <w:t>с последовательностью</w:t>
      </w:r>
      <w:r>
        <w:rPr>
          <w:rFonts w:ascii="Times New Roman" w:hAnsi="Times New Roman" w:cs="Times New Roman"/>
          <w:sz w:val="24"/>
          <w:szCs w:val="24"/>
        </w:rPr>
        <w:t xml:space="preserve"> следующи</w:t>
      </w:r>
      <w:r w:rsidR="003A621C">
        <w:rPr>
          <w:rFonts w:ascii="Times New Roman" w:hAnsi="Times New Roman" w:cs="Times New Roman"/>
          <w:sz w:val="24"/>
          <w:szCs w:val="24"/>
        </w:rPr>
        <w:t>х</w:t>
      </w:r>
      <w:r>
        <w:rPr>
          <w:rFonts w:ascii="Times New Roman" w:hAnsi="Times New Roman" w:cs="Times New Roman"/>
          <w:sz w:val="24"/>
          <w:szCs w:val="24"/>
        </w:rPr>
        <w:t xml:space="preserve"> проявлени</w:t>
      </w:r>
      <w:r w:rsidR="003A621C">
        <w:rPr>
          <w:rFonts w:ascii="Times New Roman" w:hAnsi="Times New Roman" w:cs="Times New Roman"/>
          <w:sz w:val="24"/>
          <w:szCs w:val="24"/>
        </w:rPr>
        <w:t>й</w:t>
      </w:r>
      <w:r>
        <w:rPr>
          <w:rFonts w:ascii="Times New Roman" w:hAnsi="Times New Roman" w:cs="Times New Roman"/>
          <w:sz w:val="24"/>
          <w:szCs w:val="24"/>
        </w:rPr>
        <w:t>.</w:t>
      </w:r>
    </w:p>
    <w:p w:rsidR="0017332B" w:rsidRDefault="0017332B" w:rsidP="00203436">
      <w:pPr>
        <w:ind w:firstLine="567"/>
        <w:jc w:val="both"/>
        <w:rPr>
          <w:rFonts w:ascii="Times New Roman" w:hAnsi="Times New Roman" w:cs="Times New Roman"/>
          <w:sz w:val="24"/>
          <w:szCs w:val="24"/>
        </w:rPr>
      </w:pPr>
      <w:r>
        <w:rPr>
          <w:rFonts w:ascii="Times New Roman" w:hAnsi="Times New Roman" w:cs="Times New Roman"/>
          <w:sz w:val="24"/>
          <w:szCs w:val="24"/>
        </w:rPr>
        <w:t>(1) В</w:t>
      </w:r>
      <w:r w:rsidR="00E47F16">
        <w:rPr>
          <w:rFonts w:ascii="Times New Roman" w:hAnsi="Times New Roman" w:cs="Times New Roman"/>
          <w:sz w:val="24"/>
          <w:szCs w:val="24"/>
        </w:rPr>
        <w:t xml:space="preserve"> </w:t>
      </w:r>
      <w:r>
        <w:rPr>
          <w:rFonts w:ascii="Times New Roman" w:hAnsi="Times New Roman" w:cs="Times New Roman"/>
          <w:sz w:val="24"/>
          <w:szCs w:val="24"/>
        </w:rPr>
        <w:t xml:space="preserve">начале </w:t>
      </w:r>
      <w:r w:rsidR="00E47F16">
        <w:rPr>
          <w:rFonts w:ascii="Times New Roman" w:hAnsi="Times New Roman" w:cs="Times New Roman"/>
          <w:sz w:val="24"/>
          <w:szCs w:val="24"/>
        </w:rPr>
        <w:t xml:space="preserve">1990-х годов </w:t>
      </w:r>
      <w:proofErr w:type="spellStart"/>
      <w:r>
        <w:rPr>
          <w:rFonts w:ascii="Times New Roman" w:hAnsi="Times New Roman" w:cs="Times New Roman"/>
          <w:sz w:val="24"/>
          <w:szCs w:val="24"/>
        </w:rPr>
        <w:t>немаксимальная</w:t>
      </w:r>
      <w:proofErr w:type="spellEnd"/>
      <w:r>
        <w:rPr>
          <w:rFonts w:ascii="Times New Roman" w:hAnsi="Times New Roman" w:cs="Times New Roman"/>
          <w:sz w:val="24"/>
          <w:szCs w:val="24"/>
        </w:rPr>
        <w:t xml:space="preserve"> модель должна </w:t>
      </w:r>
      <w:r w:rsidR="00E47F16">
        <w:rPr>
          <w:rFonts w:ascii="Times New Roman" w:hAnsi="Times New Roman" w:cs="Times New Roman"/>
          <w:sz w:val="24"/>
          <w:szCs w:val="24"/>
        </w:rPr>
        <w:t xml:space="preserve">была </w:t>
      </w:r>
      <w:r>
        <w:rPr>
          <w:rFonts w:ascii="Times New Roman" w:hAnsi="Times New Roman" w:cs="Times New Roman"/>
          <w:sz w:val="24"/>
          <w:szCs w:val="24"/>
        </w:rPr>
        <w:t xml:space="preserve">развёртываться в силу инерции – почти неосознанно, без рефлексии относительно </w:t>
      </w:r>
      <w:r w:rsidR="00E90894">
        <w:rPr>
          <w:rFonts w:ascii="Times New Roman" w:hAnsi="Times New Roman" w:cs="Times New Roman"/>
          <w:sz w:val="24"/>
          <w:szCs w:val="24"/>
        </w:rPr>
        <w:t xml:space="preserve">необходимости </w:t>
      </w:r>
      <w:r w:rsidR="00442306">
        <w:rPr>
          <w:rFonts w:ascii="Times New Roman" w:hAnsi="Times New Roman" w:cs="Times New Roman"/>
          <w:sz w:val="24"/>
          <w:szCs w:val="24"/>
        </w:rPr>
        <w:t xml:space="preserve">для администраций </w:t>
      </w:r>
      <w:r w:rsidR="00574167">
        <w:rPr>
          <w:rFonts w:ascii="Times New Roman" w:hAnsi="Times New Roman" w:cs="Times New Roman"/>
          <w:sz w:val="24"/>
          <w:szCs w:val="24"/>
        </w:rPr>
        <w:t xml:space="preserve">озаботиться </w:t>
      </w:r>
      <w:r>
        <w:rPr>
          <w:rFonts w:ascii="Times New Roman" w:hAnsi="Times New Roman" w:cs="Times New Roman"/>
          <w:sz w:val="24"/>
          <w:szCs w:val="24"/>
        </w:rPr>
        <w:t>системн</w:t>
      </w:r>
      <w:r w:rsidR="00574167">
        <w:rPr>
          <w:rFonts w:ascii="Times New Roman" w:hAnsi="Times New Roman" w:cs="Times New Roman"/>
          <w:sz w:val="24"/>
          <w:szCs w:val="24"/>
        </w:rPr>
        <w:t>ым</w:t>
      </w:r>
      <w:r>
        <w:rPr>
          <w:rFonts w:ascii="Times New Roman" w:hAnsi="Times New Roman" w:cs="Times New Roman"/>
          <w:sz w:val="24"/>
          <w:szCs w:val="24"/>
        </w:rPr>
        <w:t xml:space="preserve"> </w:t>
      </w:r>
      <w:r w:rsidR="000926D1">
        <w:rPr>
          <w:rFonts w:ascii="Times New Roman" w:hAnsi="Times New Roman" w:cs="Times New Roman"/>
          <w:sz w:val="24"/>
          <w:szCs w:val="24"/>
        </w:rPr>
        <w:t>обу</w:t>
      </w:r>
      <w:r w:rsidR="00E90894">
        <w:rPr>
          <w:rFonts w:ascii="Times New Roman" w:hAnsi="Times New Roman" w:cs="Times New Roman"/>
          <w:sz w:val="24"/>
          <w:szCs w:val="24"/>
        </w:rPr>
        <w:t>стройств</w:t>
      </w:r>
      <w:r w:rsidR="00574167">
        <w:rPr>
          <w:rFonts w:ascii="Times New Roman" w:hAnsi="Times New Roman" w:cs="Times New Roman"/>
          <w:sz w:val="24"/>
          <w:szCs w:val="24"/>
        </w:rPr>
        <w:t>ом</w:t>
      </w:r>
      <w:r w:rsidR="00E90894">
        <w:rPr>
          <w:rFonts w:ascii="Times New Roman" w:hAnsi="Times New Roman" w:cs="Times New Roman"/>
          <w:sz w:val="24"/>
          <w:szCs w:val="24"/>
        </w:rPr>
        <w:t xml:space="preserve"> </w:t>
      </w:r>
      <w:r w:rsidR="00574167">
        <w:rPr>
          <w:rFonts w:ascii="Times New Roman" w:hAnsi="Times New Roman" w:cs="Times New Roman"/>
          <w:sz w:val="24"/>
          <w:szCs w:val="24"/>
        </w:rPr>
        <w:t xml:space="preserve">будущей жизни </w:t>
      </w:r>
      <w:r w:rsidR="00CD5C88">
        <w:rPr>
          <w:rFonts w:ascii="Times New Roman" w:hAnsi="Times New Roman" w:cs="Times New Roman"/>
          <w:sz w:val="24"/>
          <w:szCs w:val="24"/>
        </w:rPr>
        <w:t xml:space="preserve">в новых условиях, </w:t>
      </w:r>
      <w:r w:rsidR="00CD5C88" w:rsidRPr="00442306">
        <w:rPr>
          <w:rFonts w:ascii="Times New Roman" w:hAnsi="Times New Roman" w:cs="Times New Roman"/>
          <w:sz w:val="24"/>
          <w:szCs w:val="24"/>
        </w:rPr>
        <w:t>связанных с появлением частных правообладателей недвижимости</w:t>
      </w:r>
      <w:r w:rsidR="000926D1" w:rsidRPr="00442306">
        <w:rPr>
          <w:rStyle w:val="a5"/>
          <w:rFonts w:ascii="Times New Roman" w:hAnsi="Times New Roman" w:cs="Times New Roman"/>
          <w:sz w:val="24"/>
          <w:szCs w:val="24"/>
        </w:rPr>
        <w:footnoteReference w:id="6"/>
      </w:r>
      <w:r w:rsidRPr="00442306">
        <w:rPr>
          <w:rFonts w:ascii="Times New Roman" w:hAnsi="Times New Roman" w:cs="Times New Roman"/>
          <w:sz w:val="24"/>
          <w:szCs w:val="24"/>
        </w:rPr>
        <w:t>.</w:t>
      </w:r>
    </w:p>
    <w:p w:rsidR="00684B0B" w:rsidRDefault="0017332B" w:rsidP="00574167">
      <w:pPr>
        <w:ind w:firstLine="567"/>
        <w:jc w:val="both"/>
        <w:rPr>
          <w:rFonts w:ascii="Times New Roman" w:hAnsi="Times New Roman" w:cs="Times New Roman"/>
          <w:sz w:val="24"/>
          <w:szCs w:val="24"/>
        </w:rPr>
      </w:pPr>
      <w:r>
        <w:rPr>
          <w:rFonts w:ascii="Times New Roman" w:hAnsi="Times New Roman" w:cs="Times New Roman"/>
          <w:sz w:val="24"/>
          <w:szCs w:val="24"/>
        </w:rPr>
        <w:t xml:space="preserve">(2) По </w:t>
      </w:r>
      <w:proofErr w:type="gramStart"/>
      <w:r>
        <w:rPr>
          <w:rFonts w:ascii="Times New Roman" w:hAnsi="Times New Roman" w:cs="Times New Roman"/>
          <w:sz w:val="24"/>
          <w:szCs w:val="24"/>
        </w:rPr>
        <w:t>прошествии</w:t>
      </w:r>
      <w:proofErr w:type="gramEnd"/>
      <w:r>
        <w:rPr>
          <w:rFonts w:ascii="Times New Roman" w:hAnsi="Times New Roman" w:cs="Times New Roman"/>
          <w:sz w:val="24"/>
          <w:szCs w:val="24"/>
        </w:rPr>
        <w:t xml:space="preserve"> времени </w:t>
      </w:r>
      <w:r w:rsidR="00442306">
        <w:rPr>
          <w:rFonts w:ascii="Times New Roman" w:hAnsi="Times New Roman" w:cs="Times New Roman"/>
          <w:sz w:val="24"/>
          <w:szCs w:val="24"/>
        </w:rPr>
        <w:t xml:space="preserve">всё же </w:t>
      </w:r>
      <w:r>
        <w:rPr>
          <w:rFonts w:ascii="Times New Roman" w:hAnsi="Times New Roman" w:cs="Times New Roman"/>
          <w:sz w:val="24"/>
          <w:szCs w:val="24"/>
        </w:rPr>
        <w:t>должн</w:t>
      </w:r>
      <w:r w:rsidR="000926D1">
        <w:rPr>
          <w:rFonts w:ascii="Times New Roman" w:hAnsi="Times New Roman" w:cs="Times New Roman"/>
          <w:sz w:val="24"/>
          <w:szCs w:val="24"/>
        </w:rPr>
        <w:t>ы</w:t>
      </w:r>
      <w:r>
        <w:rPr>
          <w:rFonts w:ascii="Times New Roman" w:hAnsi="Times New Roman" w:cs="Times New Roman"/>
          <w:sz w:val="24"/>
          <w:szCs w:val="24"/>
        </w:rPr>
        <w:t xml:space="preserve"> </w:t>
      </w:r>
      <w:r w:rsidR="00A2319C">
        <w:rPr>
          <w:rFonts w:ascii="Times New Roman" w:hAnsi="Times New Roman" w:cs="Times New Roman"/>
          <w:sz w:val="24"/>
          <w:szCs w:val="24"/>
        </w:rPr>
        <w:t>был</w:t>
      </w:r>
      <w:r w:rsidR="000926D1">
        <w:rPr>
          <w:rFonts w:ascii="Times New Roman" w:hAnsi="Times New Roman" w:cs="Times New Roman"/>
          <w:sz w:val="24"/>
          <w:szCs w:val="24"/>
        </w:rPr>
        <w:t>и</w:t>
      </w:r>
      <w:r w:rsidR="00A2319C">
        <w:rPr>
          <w:rFonts w:ascii="Times New Roman" w:hAnsi="Times New Roman" w:cs="Times New Roman"/>
          <w:sz w:val="24"/>
          <w:szCs w:val="24"/>
        </w:rPr>
        <w:t xml:space="preserve"> </w:t>
      </w:r>
      <w:r>
        <w:rPr>
          <w:rFonts w:ascii="Times New Roman" w:hAnsi="Times New Roman" w:cs="Times New Roman"/>
          <w:sz w:val="24"/>
          <w:szCs w:val="24"/>
        </w:rPr>
        <w:t>возникнуть</w:t>
      </w:r>
      <w:r w:rsidR="000926D1">
        <w:rPr>
          <w:rFonts w:ascii="Times New Roman" w:hAnsi="Times New Roman" w:cs="Times New Roman"/>
          <w:sz w:val="24"/>
          <w:szCs w:val="24"/>
        </w:rPr>
        <w:t>, а потому</w:t>
      </w:r>
      <w:r>
        <w:rPr>
          <w:rFonts w:ascii="Times New Roman" w:hAnsi="Times New Roman" w:cs="Times New Roman"/>
          <w:sz w:val="24"/>
          <w:szCs w:val="24"/>
        </w:rPr>
        <w:t xml:space="preserve"> и возника</w:t>
      </w:r>
      <w:r w:rsidR="000926D1">
        <w:rPr>
          <w:rFonts w:ascii="Times New Roman" w:hAnsi="Times New Roman" w:cs="Times New Roman"/>
          <w:sz w:val="24"/>
          <w:szCs w:val="24"/>
        </w:rPr>
        <w:t>ю</w:t>
      </w:r>
      <w:r>
        <w:rPr>
          <w:rFonts w:ascii="Times New Roman" w:hAnsi="Times New Roman" w:cs="Times New Roman"/>
          <w:sz w:val="24"/>
          <w:szCs w:val="24"/>
        </w:rPr>
        <w:t xml:space="preserve">т </w:t>
      </w:r>
      <w:r w:rsidR="000926D1">
        <w:rPr>
          <w:rFonts w:ascii="Times New Roman" w:hAnsi="Times New Roman" w:cs="Times New Roman"/>
          <w:sz w:val="24"/>
          <w:szCs w:val="24"/>
        </w:rPr>
        <w:t xml:space="preserve">признаки зарождающейся </w:t>
      </w:r>
      <w:r>
        <w:rPr>
          <w:rFonts w:ascii="Times New Roman" w:hAnsi="Times New Roman" w:cs="Times New Roman"/>
          <w:sz w:val="24"/>
          <w:szCs w:val="24"/>
        </w:rPr>
        <w:t>рефлекси</w:t>
      </w:r>
      <w:r w:rsidR="00442306">
        <w:rPr>
          <w:rFonts w:ascii="Times New Roman" w:hAnsi="Times New Roman" w:cs="Times New Roman"/>
          <w:sz w:val="24"/>
          <w:szCs w:val="24"/>
        </w:rPr>
        <w:t>и</w:t>
      </w:r>
      <w:r>
        <w:rPr>
          <w:rFonts w:ascii="Times New Roman" w:hAnsi="Times New Roman" w:cs="Times New Roman"/>
          <w:sz w:val="24"/>
          <w:szCs w:val="24"/>
        </w:rPr>
        <w:t xml:space="preserve"> по поводу ущербности </w:t>
      </w:r>
      <w:r w:rsidR="00CD5C88">
        <w:rPr>
          <w:rFonts w:ascii="Times New Roman" w:hAnsi="Times New Roman" w:cs="Times New Roman"/>
          <w:sz w:val="24"/>
          <w:szCs w:val="24"/>
        </w:rPr>
        <w:t xml:space="preserve">инерционной, </w:t>
      </w:r>
      <w:proofErr w:type="spellStart"/>
      <w:r>
        <w:rPr>
          <w:rFonts w:ascii="Times New Roman" w:hAnsi="Times New Roman" w:cs="Times New Roman"/>
          <w:sz w:val="24"/>
          <w:szCs w:val="24"/>
        </w:rPr>
        <w:t>немаксимальной</w:t>
      </w:r>
      <w:proofErr w:type="spellEnd"/>
      <w:r>
        <w:rPr>
          <w:rFonts w:ascii="Times New Roman" w:hAnsi="Times New Roman" w:cs="Times New Roman"/>
          <w:sz w:val="24"/>
          <w:szCs w:val="24"/>
        </w:rPr>
        <w:t xml:space="preserve"> модели. </w:t>
      </w:r>
      <w:proofErr w:type="gramStart"/>
      <w:r>
        <w:rPr>
          <w:rFonts w:ascii="Times New Roman" w:hAnsi="Times New Roman" w:cs="Times New Roman"/>
          <w:sz w:val="24"/>
          <w:szCs w:val="24"/>
        </w:rPr>
        <w:t xml:space="preserve">Содержание этой рефлексии складывается из понимания наличия </w:t>
      </w:r>
      <w:r w:rsidR="00CD5C88">
        <w:rPr>
          <w:rFonts w:ascii="Times New Roman" w:hAnsi="Times New Roman" w:cs="Times New Roman"/>
          <w:sz w:val="24"/>
          <w:szCs w:val="24"/>
        </w:rPr>
        <w:t>альтернатив</w:t>
      </w:r>
      <w:r>
        <w:rPr>
          <w:rFonts w:ascii="Times New Roman" w:hAnsi="Times New Roman" w:cs="Times New Roman"/>
          <w:sz w:val="24"/>
          <w:szCs w:val="24"/>
        </w:rPr>
        <w:t xml:space="preserve"> и необходимости выбора между ними: понимание необходимости возвращения к системности при одновременном понимании </w:t>
      </w:r>
      <w:r w:rsidR="00BA6468">
        <w:rPr>
          <w:rFonts w:ascii="Times New Roman" w:hAnsi="Times New Roman" w:cs="Times New Roman"/>
          <w:sz w:val="24"/>
          <w:szCs w:val="24"/>
        </w:rPr>
        <w:t xml:space="preserve">невозможности такого возвращения </w:t>
      </w:r>
      <w:r w:rsidR="00A2319C">
        <w:rPr>
          <w:rFonts w:ascii="Times New Roman" w:hAnsi="Times New Roman" w:cs="Times New Roman"/>
          <w:sz w:val="24"/>
          <w:szCs w:val="24"/>
        </w:rPr>
        <w:t xml:space="preserve">уже </w:t>
      </w:r>
      <w:r w:rsidR="00BA6468">
        <w:rPr>
          <w:rFonts w:ascii="Times New Roman" w:hAnsi="Times New Roman" w:cs="Times New Roman"/>
          <w:sz w:val="24"/>
          <w:szCs w:val="24"/>
        </w:rPr>
        <w:t xml:space="preserve">по </w:t>
      </w:r>
      <w:r w:rsidR="000926D1">
        <w:rPr>
          <w:rFonts w:ascii="Times New Roman" w:hAnsi="Times New Roman" w:cs="Times New Roman"/>
          <w:sz w:val="24"/>
          <w:szCs w:val="24"/>
        </w:rPr>
        <w:t xml:space="preserve">сугубо </w:t>
      </w:r>
      <w:r w:rsidR="00BA6468">
        <w:rPr>
          <w:rFonts w:ascii="Times New Roman" w:hAnsi="Times New Roman" w:cs="Times New Roman"/>
          <w:sz w:val="24"/>
          <w:szCs w:val="24"/>
        </w:rPr>
        <w:t xml:space="preserve">практическим соображениям - понимание неизбежности продолжения инерционного движения </w:t>
      </w:r>
      <w:r w:rsidR="00E47F16">
        <w:rPr>
          <w:rFonts w:ascii="Times New Roman" w:hAnsi="Times New Roman" w:cs="Times New Roman"/>
          <w:sz w:val="24"/>
          <w:szCs w:val="24"/>
        </w:rPr>
        <w:t>прочь</w:t>
      </w:r>
      <w:r w:rsidR="00BA6468">
        <w:rPr>
          <w:rFonts w:ascii="Times New Roman" w:hAnsi="Times New Roman" w:cs="Times New Roman"/>
          <w:sz w:val="24"/>
          <w:szCs w:val="24"/>
        </w:rPr>
        <w:t xml:space="preserve"> от системности</w:t>
      </w:r>
      <w:r w:rsidR="002B75A7">
        <w:rPr>
          <w:rFonts w:ascii="Times New Roman" w:hAnsi="Times New Roman" w:cs="Times New Roman"/>
          <w:sz w:val="24"/>
          <w:szCs w:val="24"/>
        </w:rPr>
        <w:t xml:space="preserve"> – движения, </w:t>
      </w:r>
      <w:r w:rsidR="00574167">
        <w:rPr>
          <w:rFonts w:ascii="Times New Roman" w:hAnsi="Times New Roman" w:cs="Times New Roman"/>
          <w:sz w:val="24"/>
          <w:szCs w:val="24"/>
        </w:rPr>
        <w:t xml:space="preserve">ради оправдания которого </w:t>
      </w:r>
      <w:r w:rsidR="00442306">
        <w:rPr>
          <w:rFonts w:ascii="Times New Roman" w:hAnsi="Times New Roman" w:cs="Times New Roman"/>
          <w:sz w:val="24"/>
          <w:szCs w:val="24"/>
        </w:rPr>
        <w:t xml:space="preserve">уже </w:t>
      </w:r>
      <w:r w:rsidR="00574167">
        <w:rPr>
          <w:rFonts w:ascii="Times New Roman" w:hAnsi="Times New Roman" w:cs="Times New Roman"/>
          <w:sz w:val="24"/>
          <w:szCs w:val="24"/>
        </w:rPr>
        <w:t xml:space="preserve">потребовалось превратить его из </w:t>
      </w:r>
      <w:r w:rsidR="00A2319C">
        <w:rPr>
          <w:rFonts w:ascii="Times New Roman" w:hAnsi="Times New Roman" w:cs="Times New Roman"/>
          <w:sz w:val="24"/>
          <w:szCs w:val="24"/>
        </w:rPr>
        <w:t xml:space="preserve">случайного, </w:t>
      </w:r>
      <w:r w:rsidR="00574167">
        <w:rPr>
          <w:rFonts w:ascii="Times New Roman" w:hAnsi="Times New Roman" w:cs="Times New Roman"/>
          <w:sz w:val="24"/>
          <w:szCs w:val="24"/>
        </w:rPr>
        <w:t xml:space="preserve">инерционного-неосознанного в </w:t>
      </w:r>
      <w:r w:rsidR="002B75A7">
        <w:rPr>
          <w:rFonts w:ascii="Times New Roman" w:hAnsi="Times New Roman" w:cs="Times New Roman"/>
          <w:sz w:val="24"/>
          <w:szCs w:val="24"/>
        </w:rPr>
        <w:t>целенаправленн</w:t>
      </w:r>
      <w:r w:rsidR="00574167">
        <w:rPr>
          <w:rFonts w:ascii="Times New Roman" w:hAnsi="Times New Roman" w:cs="Times New Roman"/>
          <w:sz w:val="24"/>
          <w:szCs w:val="24"/>
        </w:rPr>
        <w:t>о</w:t>
      </w:r>
      <w:r w:rsidR="00442306">
        <w:rPr>
          <w:rFonts w:ascii="Times New Roman" w:hAnsi="Times New Roman" w:cs="Times New Roman"/>
          <w:sz w:val="24"/>
          <w:szCs w:val="24"/>
        </w:rPr>
        <w:t xml:space="preserve"> создаваемое – в </w:t>
      </w:r>
      <w:r w:rsidR="00CD5C88">
        <w:rPr>
          <w:rFonts w:ascii="Times New Roman" w:hAnsi="Times New Roman" w:cs="Times New Roman"/>
          <w:sz w:val="24"/>
          <w:szCs w:val="24"/>
        </w:rPr>
        <w:t>утвердительное</w:t>
      </w:r>
      <w:r w:rsidR="00BA6468">
        <w:rPr>
          <w:rFonts w:ascii="Times New Roman" w:hAnsi="Times New Roman" w:cs="Times New Roman"/>
          <w:sz w:val="24"/>
          <w:szCs w:val="24"/>
        </w:rPr>
        <w:t xml:space="preserve">. </w:t>
      </w:r>
      <w:proofErr w:type="gramEnd"/>
    </w:p>
    <w:p w:rsidR="00BA6468" w:rsidRDefault="00BA6468"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B75A7">
        <w:rPr>
          <w:rFonts w:ascii="Times New Roman" w:hAnsi="Times New Roman" w:cs="Times New Roman"/>
          <w:sz w:val="24"/>
          <w:szCs w:val="24"/>
        </w:rPr>
        <w:t xml:space="preserve">В силу положения (2) противоборство альтернативных моделей должно </w:t>
      </w:r>
      <w:r w:rsidR="000926D1">
        <w:rPr>
          <w:rFonts w:ascii="Times New Roman" w:hAnsi="Times New Roman" w:cs="Times New Roman"/>
          <w:sz w:val="24"/>
          <w:szCs w:val="24"/>
        </w:rPr>
        <w:t xml:space="preserve">было </w:t>
      </w:r>
      <w:r w:rsidR="002B75A7">
        <w:rPr>
          <w:rFonts w:ascii="Times New Roman" w:hAnsi="Times New Roman" w:cs="Times New Roman"/>
          <w:sz w:val="24"/>
          <w:szCs w:val="24"/>
        </w:rPr>
        <w:t xml:space="preserve">ужесточиться – приобрести форму войны, прежде всего на законодательном уровне: власть должна </w:t>
      </w:r>
      <w:r w:rsidR="000926D1">
        <w:rPr>
          <w:rFonts w:ascii="Times New Roman" w:hAnsi="Times New Roman" w:cs="Times New Roman"/>
          <w:sz w:val="24"/>
          <w:szCs w:val="24"/>
        </w:rPr>
        <w:t xml:space="preserve">была </w:t>
      </w:r>
      <w:r w:rsidR="002B75A7">
        <w:rPr>
          <w:rFonts w:ascii="Times New Roman" w:hAnsi="Times New Roman" w:cs="Times New Roman"/>
          <w:sz w:val="24"/>
          <w:szCs w:val="24"/>
        </w:rPr>
        <w:t xml:space="preserve">защищать свою свободу от системности – свободу </w:t>
      </w:r>
      <w:r w:rsidR="00A2319C">
        <w:rPr>
          <w:rFonts w:ascii="Times New Roman" w:hAnsi="Times New Roman" w:cs="Times New Roman"/>
          <w:sz w:val="24"/>
          <w:szCs w:val="24"/>
        </w:rPr>
        <w:t xml:space="preserve">совершения </w:t>
      </w:r>
      <w:r w:rsidR="002B75A7">
        <w:rPr>
          <w:rFonts w:ascii="Times New Roman" w:hAnsi="Times New Roman" w:cs="Times New Roman"/>
          <w:sz w:val="24"/>
          <w:szCs w:val="24"/>
        </w:rPr>
        <w:t xml:space="preserve">произвольных ненормируемых действий в ручном режиме. </w:t>
      </w:r>
    </w:p>
    <w:p w:rsidR="00684B0B" w:rsidRDefault="002B75A7"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2319C">
        <w:rPr>
          <w:rFonts w:ascii="Times New Roman" w:hAnsi="Times New Roman" w:cs="Times New Roman"/>
          <w:sz w:val="24"/>
          <w:szCs w:val="24"/>
        </w:rPr>
        <w:t xml:space="preserve">Существует </w:t>
      </w:r>
      <w:proofErr w:type="spellStart"/>
      <w:r w:rsidR="00A2319C">
        <w:rPr>
          <w:rFonts w:ascii="Times New Roman" w:hAnsi="Times New Roman" w:cs="Times New Roman"/>
          <w:sz w:val="24"/>
          <w:szCs w:val="24"/>
        </w:rPr>
        <w:t>неупразднимая</w:t>
      </w:r>
      <w:proofErr w:type="spellEnd"/>
      <w:r w:rsidR="00A2319C">
        <w:rPr>
          <w:rFonts w:ascii="Times New Roman" w:hAnsi="Times New Roman" w:cs="Times New Roman"/>
          <w:sz w:val="24"/>
          <w:szCs w:val="24"/>
        </w:rPr>
        <w:t xml:space="preserve"> логика, согласно которой посредством рациональных положений </w:t>
      </w:r>
      <w:r w:rsidR="00360FFB">
        <w:rPr>
          <w:rFonts w:ascii="Times New Roman" w:hAnsi="Times New Roman" w:cs="Times New Roman"/>
          <w:sz w:val="24"/>
          <w:szCs w:val="24"/>
        </w:rPr>
        <w:t xml:space="preserve">никак </w:t>
      </w:r>
      <w:r w:rsidR="00A2319C">
        <w:rPr>
          <w:rFonts w:ascii="Times New Roman" w:hAnsi="Times New Roman" w:cs="Times New Roman"/>
          <w:sz w:val="24"/>
          <w:szCs w:val="24"/>
        </w:rPr>
        <w:t xml:space="preserve">невозможно </w:t>
      </w:r>
      <w:proofErr w:type="spellStart"/>
      <w:r w:rsidR="00A2319C">
        <w:rPr>
          <w:rFonts w:ascii="Times New Roman" w:hAnsi="Times New Roman" w:cs="Times New Roman"/>
          <w:sz w:val="24"/>
          <w:szCs w:val="24"/>
        </w:rPr>
        <w:t>немаксимальной</w:t>
      </w:r>
      <w:proofErr w:type="spellEnd"/>
      <w:r w:rsidR="00A2319C">
        <w:rPr>
          <w:rFonts w:ascii="Times New Roman" w:hAnsi="Times New Roman" w:cs="Times New Roman"/>
          <w:sz w:val="24"/>
          <w:szCs w:val="24"/>
        </w:rPr>
        <w:t xml:space="preserve"> модели </w:t>
      </w:r>
      <w:r w:rsidR="00603AAF">
        <w:rPr>
          <w:rFonts w:ascii="Times New Roman" w:hAnsi="Times New Roman" w:cs="Times New Roman"/>
          <w:sz w:val="24"/>
          <w:szCs w:val="24"/>
        </w:rPr>
        <w:t xml:space="preserve">окончательно </w:t>
      </w:r>
      <w:r w:rsidR="00A2319C">
        <w:rPr>
          <w:rFonts w:ascii="Times New Roman" w:hAnsi="Times New Roman" w:cs="Times New Roman"/>
          <w:sz w:val="24"/>
          <w:szCs w:val="24"/>
        </w:rPr>
        <w:t xml:space="preserve">победить в законодательной войне – невозможно </w:t>
      </w:r>
      <w:r w:rsidR="005649F6">
        <w:rPr>
          <w:rFonts w:ascii="Times New Roman" w:hAnsi="Times New Roman" w:cs="Times New Roman"/>
          <w:sz w:val="24"/>
          <w:szCs w:val="24"/>
        </w:rPr>
        <w:t xml:space="preserve">полностью </w:t>
      </w:r>
      <w:r w:rsidR="00A2319C">
        <w:rPr>
          <w:rFonts w:ascii="Times New Roman" w:hAnsi="Times New Roman" w:cs="Times New Roman"/>
          <w:sz w:val="24"/>
          <w:szCs w:val="24"/>
        </w:rPr>
        <w:t xml:space="preserve">упразднить максимальную модель. </w:t>
      </w:r>
      <w:r w:rsidR="002A4442">
        <w:rPr>
          <w:rFonts w:ascii="Times New Roman" w:hAnsi="Times New Roman" w:cs="Times New Roman"/>
          <w:sz w:val="24"/>
          <w:szCs w:val="24"/>
        </w:rPr>
        <w:t>К сожалению, не всегда</w:t>
      </w:r>
      <w:r w:rsidR="00A2319C">
        <w:rPr>
          <w:rFonts w:ascii="Times New Roman" w:hAnsi="Times New Roman" w:cs="Times New Roman"/>
          <w:sz w:val="24"/>
          <w:szCs w:val="24"/>
        </w:rPr>
        <w:t xml:space="preserve"> практику </w:t>
      </w:r>
      <w:r w:rsidR="002A4442">
        <w:rPr>
          <w:rFonts w:ascii="Times New Roman" w:hAnsi="Times New Roman" w:cs="Times New Roman"/>
          <w:sz w:val="24"/>
          <w:szCs w:val="24"/>
        </w:rPr>
        <w:t>определяют доводы логики</w:t>
      </w:r>
      <w:r w:rsidR="00AF38CE">
        <w:rPr>
          <w:rFonts w:ascii="Times New Roman" w:hAnsi="Times New Roman" w:cs="Times New Roman"/>
          <w:sz w:val="24"/>
          <w:szCs w:val="24"/>
        </w:rPr>
        <w:t>:</w:t>
      </w:r>
      <w:r w:rsidR="002A4442">
        <w:rPr>
          <w:rFonts w:ascii="Times New Roman" w:hAnsi="Times New Roman" w:cs="Times New Roman"/>
          <w:sz w:val="24"/>
          <w:szCs w:val="24"/>
        </w:rPr>
        <w:t xml:space="preserve"> </w:t>
      </w:r>
      <w:r w:rsidR="005649F6">
        <w:rPr>
          <w:rFonts w:ascii="Times New Roman" w:hAnsi="Times New Roman" w:cs="Times New Roman"/>
          <w:sz w:val="24"/>
          <w:szCs w:val="24"/>
        </w:rPr>
        <w:t xml:space="preserve">иногда </w:t>
      </w:r>
      <w:r w:rsidR="002A4442">
        <w:rPr>
          <w:rFonts w:ascii="Times New Roman" w:hAnsi="Times New Roman" w:cs="Times New Roman"/>
          <w:sz w:val="24"/>
          <w:szCs w:val="24"/>
        </w:rPr>
        <w:t xml:space="preserve">важнее логики может оказаться </w:t>
      </w:r>
      <w:proofErr w:type="spellStart"/>
      <w:r w:rsidR="002A4442">
        <w:rPr>
          <w:rFonts w:ascii="Times New Roman" w:hAnsi="Times New Roman" w:cs="Times New Roman"/>
          <w:sz w:val="24"/>
          <w:szCs w:val="24"/>
        </w:rPr>
        <w:t>псевдологическая</w:t>
      </w:r>
      <w:proofErr w:type="spellEnd"/>
      <w:r w:rsidR="002A4442">
        <w:rPr>
          <w:rFonts w:ascii="Times New Roman" w:hAnsi="Times New Roman" w:cs="Times New Roman"/>
          <w:sz w:val="24"/>
          <w:szCs w:val="24"/>
        </w:rPr>
        <w:t xml:space="preserve"> формула, согласно которой «если нельзя, но очень хочется, то можно». </w:t>
      </w:r>
      <w:r>
        <w:rPr>
          <w:rFonts w:ascii="Times New Roman" w:hAnsi="Times New Roman" w:cs="Times New Roman"/>
          <w:sz w:val="24"/>
          <w:szCs w:val="24"/>
        </w:rPr>
        <w:t>Поэтому ради обеспечения свободы власти от понуждения</w:t>
      </w:r>
      <w:r w:rsidR="00E47F16">
        <w:rPr>
          <w:rFonts w:ascii="Times New Roman" w:hAnsi="Times New Roman" w:cs="Times New Roman"/>
          <w:sz w:val="24"/>
          <w:szCs w:val="24"/>
        </w:rPr>
        <w:t xml:space="preserve"> её </w:t>
      </w:r>
      <w:r w:rsidR="00360FFB">
        <w:rPr>
          <w:rFonts w:ascii="Times New Roman" w:hAnsi="Times New Roman" w:cs="Times New Roman"/>
          <w:sz w:val="24"/>
          <w:szCs w:val="24"/>
        </w:rPr>
        <w:t xml:space="preserve">правовой </w:t>
      </w:r>
      <w:r w:rsidR="00E47F16">
        <w:rPr>
          <w:rFonts w:ascii="Times New Roman" w:hAnsi="Times New Roman" w:cs="Times New Roman"/>
          <w:sz w:val="24"/>
          <w:szCs w:val="24"/>
        </w:rPr>
        <w:t>логикой</w:t>
      </w:r>
      <w:r>
        <w:rPr>
          <w:rFonts w:ascii="Times New Roman" w:hAnsi="Times New Roman" w:cs="Times New Roman"/>
          <w:sz w:val="24"/>
          <w:szCs w:val="24"/>
        </w:rPr>
        <w:t xml:space="preserve"> к нормированию должны быть созданы в законодательстве нормы-имитации-симулякры. </w:t>
      </w:r>
      <w:r w:rsidR="001A5864">
        <w:rPr>
          <w:rFonts w:ascii="Times New Roman" w:hAnsi="Times New Roman" w:cs="Times New Roman"/>
          <w:sz w:val="24"/>
          <w:szCs w:val="24"/>
        </w:rPr>
        <w:t xml:space="preserve">Именно утверждение и применение таких имитационных норм должно произойти </w:t>
      </w:r>
      <w:r w:rsidR="00A479BF">
        <w:rPr>
          <w:rFonts w:ascii="Times New Roman" w:hAnsi="Times New Roman" w:cs="Times New Roman"/>
          <w:sz w:val="24"/>
          <w:szCs w:val="24"/>
        </w:rPr>
        <w:t xml:space="preserve">и происходит </w:t>
      </w:r>
      <w:r w:rsidR="001A5864">
        <w:rPr>
          <w:rFonts w:ascii="Times New Roman" w:hAnsi="Times New Roman" w:cs="Times New Roman"/>
          <w:sz w:val="24"/>
          <w:szCs w:val="24"/>
        </w:rPr>
        <w:t>поскольку:</w:t>
      </w:r>
    </w:p>
    <w:p w:rsidR="001A5864" w:rsidRDefault="001A5864"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960B4">
        <w:rPr>
          <w:rFonts w:ascii="Times New Roman" w:hAnsi="Times New Roman" w:cs="Times New Roman"/>
          <w:sz w:val="24"/>
          <w:szCs w:val="24"/>
        </w:rPr>
        <w:t xml:space="preserve">существует </w:t>
      </w:r>
      <w:r w:rsidR="00603AAF">
        <w:rPr>
          <w:rFonts w:ascii="Times New Roman" w:hAnsi="Times New Roman" w:cs="Times New Roman"/>
          <w:sz w:val="24"/>
          <w:szCs w:val="24"/>
        </w:rPr>
        <w:t>«</w:t>
      </w:r>
      <w:r w:rsidR="001960B4">
        <w:rPr>
          <w:rFonts w:ascii="Times New Roman" w:hAnsi="Times New Roman" w:cs="Times New Roman"/>
          <w:sz w:val="24"/>
          <w:szCs w:val="24"/>
        </w:rPr>
        <w:t>выстраданная практикой</w:t>
      </w:r>
      <w:r w:rsidR="00603AAF">
        <w:rPr>
          <w:rFonts w:ascii="Times New Roman" w:hAnsi="Times New Roman" w:cs="Times New Roman"/>
          <w:sz w:val="24"/>
          <w:szCs w:val="24"/>
        </w:rPr>
        <w:t>»</w:t>
      </w:r>
      <w:r w:rsidR="001960B4">
        <w:rPr>
          <w:rFonts w:ascii="Times New Roman" w:hAnsi="Times New Roman" w:cs="Times New Roman"/>
          <w:sz w:val="24"/>
          <w:szCs w:val="24"/>
        </w:rPr>
        <w:t xml:space="preserve"> ручного управления воля власти к сохранению </w:t>
      </w:r>
      <w:r w:rsidR="00736BA3">
        <w:rPr>
          <w:rFonts w:ascii="Times New Roman" w:hAnsi="Times New Roman" w:cs="Times New Roman"/>
          <w:sz w:val="24"/>
          <w:szCs w:val="24"/>
        </w:rPr>
        <w:t xml:space="preserve">любой ценой </w:t>
      </w:r>
      <w:r w:rsidR="003049B8">
        <w:rPr>
          <w:rFonts w:ascii="Times New Roman" w:hAnsi="Times New Roman" w:cs="Times New Roman"/>
          <w:sz w:val="24"/>
          <w:szCs w:val="24"/>
        </w:rPr>
        <w:t>свободы принятия произвольных административных решений;</w:t>
      </w:r>
    </w:p>
    <w:p w:rsidR="003049B8" w:rsidRDefault="003049B8"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6BA3">
        <w:rPr>
          <w:rFonts w:ascii="Times New Roman" w:hAnsi="Times New Roman" w:cs="Times New Roman"/>
          <w:sz w:val="24"/>
          <w:szCs w:val="24"/>
        </w:rPr>
        <w:t xml:space="preserve">существуют проявления </w:t>
      </w:r>
      <w:r w:rsidR="00263D74">
        <w:rPr>
          <w:rFonts w:ascii="Times New Roman" w:hAnsi="Times New Roman" w:cs="Times New Roman"/>
          <w:sz w:val="24"/>
          <w:szCs w:val="24"/>
        </w:rPr>
        <w:t>усталости, безразличия</w:t>
      </w:r>
      <w:r w:rsidR="00F6424E">
        <w:rPr>
          <w:rFonts w:ascii="Times New Roman" w:hAnsi="Times New Roman" w:cs="Times New Roman"/>
          <w:sz w:val="24"/>
          <w:szCs w:val="24"/>
        </w:rPr>
        <w:t xml:space="preserve"> и скепсиса</w:t>
      </w:r>
      <w:r w:rsidR="00263D74">
        <w:rPr>
          <w:rFonts w:ascii="Times New Roman" w:hAnsi="Times New Roman" w:cs="Times New Roman"/>
          <w:sz w:val="24"/>
          <w:szCs w:val="24"/>
        </w:rPr>
        <w:t xml:space="preserve">, а также </w:t>
      </w:r>
      <w:r w:rsidR="00736BA3">
        <w:rPr>
          <w:rFonts w:ascii="Times New Roman" w:hAnsi="Times New Roman" w:cs="Times New Roman"/>
          <w:sz w:val="24"/>
          <w:szCs w:val="24"/>
        </w:rPr>
        <w:t xml:space="preserve">атрофии сознания </w:t>
      </w:r>
      <w:r w:rsidR="00603AAF">
        <w:rPr>
          <w:rFonts w:ascii="Times New Roman" w:hAnsi="Times New Roman" w:cs="Times New Roman"/>
          <w:sz w:val="24"/>
          <w:szCs w:val="24"/>
        </w:rPr>
        <w:t xml:space="preserve">у части </w:t>
      </w:r>
      <w:r w:rsidR="00736BA3">
        <w:rPr>
          <w:rFonts w:ascii="Times New Roman" w:hAnsi="Times New Roman" w:cs="Times New Roman"/>
          <w:sz w:val="24"/>
          <w:szCs w:val="24"/>
        </w:rPr>
        <w:t xml:space="preserve">профессионалов-юристов-архитекторов-градостроителей по причине заинтересованной </w:t>
      </w:r>
      <w:r w:rsidR="00736BA3" w:rsidRPr="00F6424E">
        <w:rPr>
          <w:rFonts w:ascii="Times New Roman" w:hAnsi="Times New Roman" w:cs="Times New Roman"/>
          <w:sz w:val="24"/>
          <w:szCs w:val="24"/>
        </w:rPr>
        <w:t>вовлечённости их значительно</w:t>
      </w:r>
      <w:r w:rsidR="00603AAF" w:rsidRPr="00F6424E">
        <w:rPr>
          <w:rFonts w:ascii="Times New Roman" w:hAnsi="Times New Roman" w:cs="Times New Roman"/>
          <w:sz w:val="24"/>
          <w:szCs w:val="24"/>
        </w:rPr>
        <w:t>го числа</w:t>
      </w:r>
      <w:r w:rsidR="00736BA3" w:rsidRPr="00F6424E">
        <w:rPr>
          <w:rFonts w:ascii="Times New Roman" w:hAnsi="Times New Roman" w:cs="Times New Roman"/>
          <w:sz w:val="24"/>
          <w:szCs w:val="24"/>
        </w:rPr>
        <w:t xml:space="preserve"> в практику несистемного ручного управления</w:t>
      </w:r>
      <w:r w:rsidR="00263D74" w:rsidRPr="00F6424E">
        <w:rPr>
          <w:rStyle w:val="a5"/>
          <w:rFonts w:ascii="Times New Roman" w:hAnsi="Times New Roman" w:cs="Times New Roman"/>
          <w:sz w:val="24"/>
          <w:szCs w:val="24"/>
        </w:rPr>
        <w:footnoteReference w:id="7"/>
      </w:r>
      <w:r w:rsidR="00736BA3" w:rsidRPr="00F6424E">
        <w:rPr>
          <w:rFonts w:ascii="Times New Roman" w:hAnsi="Times New Roman" w:cs="Times New Roman"/>
          <w:sz w:val="24"/>
          <w:szCs w:val="24"/>
        </w:rPr>
        <w:t>;</w:t>
      </w:r>
    </w:p>
    <w:p w:rsidR="00736BA3" w:rsidRDefault="00736BA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существует </w:t>
      </w:r>
      <w:r w:rsidR="00360FFB">
        <w:rPr>
          <w:rFonts w:ascii="Times New Roman" w:hAnsi="Times New Roman" w:cs="Times New Roman"/>
          <w:sz w:val="24"/>
          <w:szCs w:val="24"/>
        </w:rPr>
        <w:t>невысокий</w:t>
      </w:r>
      <w:r>
        <w:rPr>
          <w:rFonts w:ascii="Times New Roman" w:hAnsi="Times New Roman" w:cs="Times New Roman"/>
          <w:sz w:val="24"/>
          <w:szCs w:val="24"/>
        </w:rPr>
        <w:t xml:space="preserve"> уровень правовой грамотности у </w:t>
      </w:r>
      <w:r w:rsidR="00603AAF">
        <w:rPr>
          <w:rFonts w:ascii="Times New Roman" w:hAnsi="Times New Roman" w:cs="Times New Roman"/>
          <w:sz w:val="24"/>
          <w:szCs w:val="24"/>
        </w:rPr>
        <w:t xml:space="preserve">частных </w:t>
      </w:r>
      <w:r>
        <w:rPr>
          <w:rFonts w:ascii="Times New Roman" w:hAnsi="Times New Roman" w:cs="Times New Roman"/>
          <w:sz w:val="24"/>
          <w:szCs w:val="24"/>
        </w:rPr>
        <w:t xml:space="preserve">правообладателей недвижимости, в том числе и по причине </w:t>
      </w:r>
      <w:r w:rsidR="00F6424E">
        <w:rPr>
          <w:rFonts w:ascii="Times New Roman" w:hAnsi="Times New Roman" w:cs="Times New Roman"/>
          <w:sz w:val="24"/>
          <w:szCs w:val="24"/>
        </w:rPr>
        <w:t xml:space="preserve">почти </w:t>
      </w:r>
      <w:r>
        <w:rPr>
          <w:rFonts w:ascii="Times New Roman" w:hAnsi="Times New Roman" w:cs="Times New Roman"/>
          <w:sz w:val="24"/>
          <w:szCs w:val="24"/>
        </w:rPr>
        <w:t>намеренного</w:t>
      </w:r>
      <w:r w:rsidR="00AF38CE">
        <w:rPr>
          <w:rFonts w:ascii="Times New Roman" w:hAnsi="Times New Roman" w:cs="Times New Roman"/>
          <w:sz w:val="24"/>
          <w:szCs w:val="24"/>
        </w:rPr>
        <w:t>, либо ненамеренного</w:t>
      </w:r>
      <w:r>
        <w:rPr>
          <w:rFonts w:ascii="Times New Roman" w:hAnsi="Times New Roman" w:cs="Times New Roman"/>
          <w:sz w:val="24"/>
          <w:szCs w:val="24"/>
        </w:rPr>
        <w:t xml:space="preserve"> </w:t>
      </w:r>
      <w:r w:rsidRPr="00F6424E">
        <w:rPr>
          <w:rFonts w:ascii="Times New Roman" w:hAnsi="Times New Roman" w:cs="Times New Roman"/>
          <w:sz w:val="24"/>
          <w:szCs w:val="24"/>
        </w:rPr>
        <w:t>поддержания со стороны власти такого уровня</w:t>
      </w:r>
      <w:r w:rsidR="00263D74" w:rsidRPr="00F6424E">
        <w:rPr>
          <w:rStyle w:val="a5"/>
          <w:rFonts w:ascii="Times New Roman" w:hAnsi="Times New Roman" w:cs="Times New Roman"/>
          <w:sz w:val="24"/>
          <w:szCs w:val="24"/>
        </w:rPr>
        <w:footnoteReference w:id="8"/>
      </w:r>
      <w:r w:rsidRPr="00F6424E">
        <w:rPr>
          <w:rFonts w:ascii="Times New Roman" w:hAnsi="Times New Roman" w:cs="Times New Roman"/>
          <w:sz w:val="24"/>
          <w:szCs w:val="24"/>
        </w:rPr>
        <w:t>.</w:t>
      </w:r>
      <w:r>
        <w:rPr>
          <w:rFonts w:ascii="Times New Roman" w:hAnsi="Times New Roman" w:cs="Times New Roman"/>
          <w:sz w:val="24"/>
          <w:szCs w:val="24"/>
        </w:rPr>
        <w:t xml:space="preserve"> </w:t>
      </w:r>
    </w:p>
    <w:p w:rsidR="00736BA3" w:rsidRDefault="00736BA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FB1B82">
        <w:rPr>
          <w:rFonts w:ascii="Times New Roman" w:hAnsi="Times New Roman" w:cs="Times New Roman"/>
          <w:sz w:val="24"/>
          <w:szCs w:val="24"/>
        </w:rPr>
        <w:t>имеются</w:t>
      </w:r>
      <w:r w:rsidR="000E312D">
        <w:rPr>
          <w:rFonts w:ascii="Times New Roman" w:hAnsi="Times New Roman" w:cs="Times New Roman"/>
          <w:sz w:val="24"/>
          <w:szCs w:val="24"/>
        </w:rPr>
        <w:t xml:space="preserve"> </w:t>
      </w:r>
      <w:r w:rsidR="00EA31EF">
        <w:rPr>
          <w:rFonts w:ascii="Times New Roman" w:hAnsi="Times New Roman" w:cs="Times New Roman"/>
          <w:sz w:val="24"/>
          <w:szCs w:val="24"/>
        </w:rPr>
        <w:t xml:space="preserve">вполне ощутимые </w:t>
      </w:r>
      <w:r w:rsidR="000E312D">
        <w:rPr>
          <w:rFonts w:ascii="Times New Roman" w:hAnsi="Times New Roman" w:cs="Times New Roman"/>
          <w:sz w:val="24"/>
          <w:szCs w:val="24"/>
        </w:rPr>
        <w:t xml:space="preserve">объективные предопределения логики, согласно которым неизбежно было появиться в национальном законодательстве о </w:t>
      </w:r>
      <w:proofErr w:type="spellStart"/>
      <w:r w:rsidR="000E312D">
        <w:rPr>
          <w:rFonts w:ascii="Times New Roman" w:hAnsi="Times New Roman" w:cs="Times New Roman"/>
          <w:sz w:val="24"/>
          <w:szCs w:val="24"/>
        </w:rPr>
        <w:t>градорегулировании</w:t>
      </w:r>
      <w:proofErr w:type="spellEnd"/>
      <w:r w:rsidR="000E312D">
        <w:rPr>
          <w:rFonts w:ascii="Times New Roman" w:hAnsi="Times New Roman" w:cs="Times New Roman"/>
          <w:sz w:val="24"/>
          <w:szCs w:val="24"/>
        </w:rPr>
        <w:t xml:space="preserve"> имитациям-симулякрам. То, что неизбежно, - то закономерно, а то, что закономерно, должно быть изучено ради приобретения понимания и исправления допущенных ошибок. Поэтому продолжим. </w:t>
      </w:r>
    </w:p>
    <w:p w:rsidR="000E312D" w:rsidRDefault="000E312D"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EA31EF">
        <w:rPr>
          <w:rFonts w:ascii="Times New Roman" w:hAnsi="Times New Roman" w:cs="Times New Roman"/>
          <w:sz w:val="24"/>
          <w:szCs w:val="24"/>
        </w:rPr>
        <w:t xml:space="preserve">Продолжим </w:t>
      </w:r>
      <w:r>
        <w:rPr>
          <w:rFonts w:ascii="Times New Roman" w:hAnsi="Times New Roman" w:cs="Times New Roman"/>
          <w:sz w:val="24"/>
          <w:szCs w:val="24"/>
        </w:rPr>
        <w:t>осмысл</w:t>
      </w:r>
      <w:r w:rsidR="00EA31EF">
        <w:rPr>
          <w:rFonts w:ascii="Times New Roman" w:hAnsi="Times New Roman" w:cs="Times New Roman"/>
          <w:sz w:val="24"/>
          <w:szCs w:val="24"/>
        </w:rPr>
        <w:t>ять содержание</w:t>
      </w:r>
      <w:r>
        <w:rPr>
          <w:rFonts w:ascii="Times New Roman" w:hAnsi="Times New Roman" w:cs="Times New Roman"/>
          <w:sz w:val="24"/>
          <w:szCs w:val="24"/>
        </w:rPr>
        <w:t xml:space="preserve"> понятий «норма», «нормирование».</w:t>
      </w:r>
    </w:p>
    <w:p w:rsidR="0070023B" w:rsidRDefault="000E312D" w:rsidP="00203436">
      <w:pPr>
        <w:ind w:firstLine="567"/>
        <w:jc w:val="both"/>
        <w:rPr>
          <w:rFonts w:ascii="Times New Roman" w:hAnsi="Times New Roman" w:cs="Times New Roman"/>
          <w:sz w:val="24"/>
          <w:szCs w:val="24"/>
        </w:rPr>
      </w:pPr>
      <w:r>
        <w:rPr>
          <w:rFonts w:ascii="Times New Roman" w:hAnsi="Times New Roman" w:cs="Times New Roman"/>
          <w:sz w:val="24"/>
          <w:szCs w:val="24"/>
        </w:rPr>
        <w:t>Итак, «норма» - это отграничени</w:t>
      </w:r>
      <w:r w:rsidR="00FB1B82">
        <w:rPr>
          <w:rFonts w:ascii="Times New Roman" w:hAnsi="Times New Roman" w:cs="Times New Roman"/>
          <w:sz w:val="24"/>
          <w:szCs w:val="24"/>
        </w:rPr>
        <w:t>е</w:t>
      </w:r>
      <w:r>
        <w:rPr>
          <w:rFonts w:ascii="Times New Roman" w:hAnsi="Times New Roman" w:cs="Times New Roman"/>
          <w:sz w:val="24"/>
          <w:szCs w:val="24"/>
        </w:rPr>
        <w:t xml:space="preserve"> области дозволенного от области недозволенного – </w:t>
      </w:r>
      <w:r w:rsidR="00603AAF">
        <w:rPr>
          <w:rFonts w:ascii="Times New Roman" w:hAnsi="Times New Roman" w:cs="Times New Roman"/>
          <w:sz w:val="24"/>
          <w:szCs w:val="24"/>
        </w:rPr>
        <w:t xml:space="preserve">от </w:t>
      </w:r>
      <w:r>
        <w:rPr>
          <w:rFonts w:ascii="Times New Roman" w:hAnsi="Times New Roman" w:cs="Times New Roman"/>
          <w:sz w:val="24"/>
          <w:szCs w:val="24"/>
        </w:rPr>
        <w:t xml:space="preserve">области запретов. </w:t>
      </w:r>
      <w:proofErr w:type="gramStart"/>
      <w:r>
        <w:rPr>
          <w:rFonts w:ascii="Times New Roman" w:hAnsi="Times New Roman" w:cs="Times New Roman"/>
          <w:sz w:val="24"/>
          <w:szCs w:val="24"/>
        </w:rPr>
        <w:t>Сама по себе констатация этого факта являет три аспекта для предстоящего домысливания-развёртывания:</w:t>
      </w:r>
      <w:r w:rsidR="00EA31EF">
        <w:rPr>
          <w:rFonts w:ascii="Times New Roman" w:hAnsi="Times New Roman" w:cs="Times New Roman"/>
          <w:sz w:val="24"/>
          <w:szCs w:val="24"/>
        </w:rPr>
        <w:t xml:space="preserve"> </w:t>
      </w:r>
      <w:r>
        <w:rPr>
          <w:rFonts w:ascii="Times New Roman" w:hAnsi="Times New Roman" w:cs="Times New Roman"/>
          <w:sz w:val="24"/>
          <w:szCs w:val="24"/>
        </w:rPr>
        <w:t xml:space="preserve">1) специфика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в части обязательности, или добровольности исполнения норм – вопрос о том, допустимо ли, чтобы нормы </w:t>
      </w:r>
      <w:proofErr w:type="spellStart"/>
      <w:r w:rsidR="0070023B">
        <w:rPr>
          <w:rFonts w:ascii="Times New Roman" w:hAnsi="Times New Roman" w:cs="Times New Roman"/>
          <w:sz w:val="24"/>
          <w:szCs w:val="24"/>
        </w:rPr>
        <w:t>градорегулирования</w:t>
      </w:r>
      <w:proofErr w:type="spellEnd"/>
      <w:r w:rsidR="0070023B">
        <w:rPr>
          <w:rFonts w:ascii="Times New Roman" w:hAnsi="Times New Roman" w:cs="Times New Roman"/>
          <w:sz w:val="24"/>
          <w:szCs w:val="24"/>
        </w:rPr>
        <w:t xml:space="preserve"> </w:t>
      </w:r>
      <w:r>
        <w:rPr>
          <w:rFonts w:ascii="Times New Roman" w:hAnsi="Times New Roman" w:cs="Times New Roman"/>
          <w:sz w:val="24"/>
          <w:szCs w:val="24"/>
        </w:rPr>
        <w:t>выполнялись «на добровольной основе»;</w:t>
      </w:r>
      <w:r w:rsidR="00EA31EF">
        <w:rPr>
          <w:rFonts w:ascii="Times New Roman" w:hAnsi="Times New Roman" w:cs="Times New Roman"/>
          <w:sz w:val="24"/>
          <w:szCs w:val="24"/>
        </w:rPr>
        <w:t xml:space="preserve"> </w:t>
      </w:r>
      <w:r>
        <w:rPr>
          <w:rFonts w:ascii="Times New Roman" w:hAnsi="Times New Roman" w:cs="Times New Roman"/>
          <w:sz w:val="24"/>
          <w:szCs w:val="24"/>
        </w:rPr>
        <w:t xml:space="preserve">2) </w:t>
      </w:r>
      <w:r w:rsidR="0070023B">
        <w:rPr>
          <w:rFonts w:ascii="Times New Roman" w:hAnsi="Times New Roman" w:cs="Times New Roman"/>
          <w:sz w:val="24"/>
          <w:szCs w:val="24"/>
        </w:rPr>
        <w:t>содержательность области нормы – вопрос о том, что нормируется;</w:t>
      </w:r>
      <w:r w:rsidR="00EA31EF">
        <w:rPr>
          <w:rFonts w:ascii="Times New Roman" w:hAnsi="Times New Roman" w:cs="Times New Roman"/>
          <w:sz w:val="24"/>
          <w:szCs w:val="24"/>
        </w:rPr>
        <w:t xml:space="preserve"> </w:t>
      </w:r>
      <w:r w:rsidR="0070023B">
        <w:rPr>
          <w:rFonts w:ascii="Times New Roman" w:hAnsi="Times New Roman" w:cs="Times New Roman"/>
          <w:sz w:val="24"/>
          <w:szCs w:val="24"/>
        </w:rPr>
        <w:t xml:space="preserve">3) способы установления норм – границ между дозволенным и запрещённым. </w:t>
      </w:r>
      <w:proofErr w:type="gramEnd"/>
    </w:p>
    <w:p w:rsidR="004D3339" w:rsidRDefault="00CF609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1.2.1. Вопрос о том, </w:t>
      </w:r>
      <w:r w:rsidR="009E3D72">
        <w:rPr>
          <w:rFonts w:ascii="Times New Roman" w:hAnsi="Times New Roman" w:cs="Times New Roman"/>
          <w:sz w:val="24"/>
          <w:szCs w:val="24"/>
        </w:rPr>
        <w:t>допустимо ли, чтобы</w:t>
      </w:r>
      <w:r>
        <w:rPr>
          <w:rFonts w:ascii="Times New Roman" w:hAnsi="Times New Roman" w:cs="Times New Roman"/>
          <w:sz w:val="24"/>
          <w:szCs w:val="24"/>
        </w:rPr>
        <w:t xml:space="preserve"> нормы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выполнялись </w:t>
      </w:r>
      <w:r w:rsidR="00351641" w:rsidRPr="00F6424E">
        <w:rPr>
          <w:rFonts w:ascii="Times New Roman" w:hAnsi="Times New Roman" w:cs="Times New Roman"/>
          <w:sz w:val="24"/>
          <w:szCs w:val="24"/>
        </w:rPr>
        <w:t xml:space="preserve">бы </w:t>
      </w:r>
      <w:r w:rsidRPr="00F6424E">
        <w:rPr>
          <w:rFonts w:ascii="Times New Roman" w:hAnsi="Times New Roman" w:cs="Times New Roman"/>
          <w:sz w:val="24"/>
          <w:szCs w:val="24"/>
        </w:rPr>
        <w:t>«на добровольной основе»</w:t>
      </w:r>
      <w:r w:rsidR="00D31E3A" w:rsidRPr="00F6424E">
        <w:rPr>
          <w:rStyle w:val="a5"/>
          <w:rFonts w:ascii="Times New Roman" w:hAnsi="Times New Roman" w:cs="Times New Roman"/>
          <w:sz w:val="24"/>
          <w:szCs w:val="24"/>
        </w:rPr>
        <w:footnoteReference w:id="9"/>
      </w:r>
      <w:r w:rsidRPr="00F6424E">
        <w:rPr>
          <w:rFonts w:ascii="Times New Roman" w:hAnsi="Times New Roman" w:cs="Times New Roman"/>
          <w:sz w:val="24"/>
          <w:szCs w:val="24"/>
        </w:rPr>
        <w:t>?</w:t>
      </w:r>
    </w:p>
    <w:p w:rsidR="000E312D" w:rsidRDefault="001B71BC" w:rsidP="00203436">
      <w:pPr>
        <w:ind w:firstLine="567"/>
        <w:jc w:val="both"/>
        <w:rPr>
          <w:rFonts w:ascii="Times New Roman" w:hAnsi="Times New Roman" w:cs="Times New Roman"/>
          <w:sz w:val="24"/>
          <w:szCs w:val="24"/>
        </w:rPr>
      </w:pPr>
      <w:r>
        <w:rPr>
          <w:rFonts w:ascii="Times New Roman" w:hAnsi="Times New Roman" w:cs="Times New Roman"/>
          <w:sz w:val="24"/>
          <w:szCs w:val="24"/>
        </w:rPr>
        <w:t>Последовательное о</w:t>
      </w:r>
      <w:r w:rsidR="00D31E3A">
        <w:rPr>
          <w:rFonts w:ascii="Times New Roman" w:hAnsi="Times New Roman" w:cs="Times New Roman"/>
          <w:sz w:val="24"/>
          <w:szCs w:val="24"/>
        </w:rPr>
        <w:t>смысление этого вопроса обнаруживает следующее.</w:t>
      </w:r>
    </w:p>
    <w:p w:rsidR="009E3D72" w:rsidRDefault="00D31E3A" w:rsidP="00203436">
      <w:pPr>
        <w:ind w:firstLine="567"/>
        <w:jc w:val="both"/>
        <w:rPr>
          <w:rFonts w:ascii="Times New Roman" w:hAnsi="Times New Roman" w:cs="Times New Roman"/>
          <w:sz w:val="24"/>
          <w:szCs w:val="24"/>
        </w:rPr>
      </w:pPr>
      <w:r>
        <w:rPr>
          <w:rFonts w:ascii="Times New Roman" w:hAnsi="Times New Roman" w:cs="Times New Roman"/>
          <w:sz w:val="24"/>
          <w:szCs w:val="24"/>
        </w:rPr>
        <w:t>Во-первых, в</w:t>
      </w:r>
      <w:r w:rsidR="009E3D72">
        <w:rPr>
          <w:rFonts w:ascii="Times New Roman" w:hAnsi="Times New Roman" w:cs="Times New Roman"/>
          <w:sz w:val="24"/>
          <w:szCs w:val="24"/>
        </w:rPr>
        <w:t xml:space="preserve">ыполнение градостроительной нормы «на добровольной основе» означало бы допущение возможности не выполнять норму, то есть делать то, что запрещено. </w:t>
      </w:r>
      <w:r w:rsidR="002A5DBD">
        <w:rPr>
          <w:rFonts w:ascii="Times New Roman" w:hAnsi="Times New Roman" w:cs="Times New Roman"/>
          <w:sz w:val="24"/>
          <w:szCs w:val="24"/>
        </w:rPr>
        <w:t>Сомнительность</w:t>
      </w:r>
      <w:r w:rsidR="009E3D72">
        <w:rPr>
          <w:rFonts w:ascii="Times New Roman" w:hAnsi="Times New Roman" w:cs="Times New Roman"/>
          <w:sz w:val="24"/>
          <w:szCs w:val="24"/>
        </w:rPr>
        <w:t xml:space="preserve"> </w:t>
      </w:r>
      <w:r>
        <w:rPr>
          <w:rFonts w:ascii="Times New Roman" w:hAnsi="Times New Roman" w:cs="Times New Roman"/>
          <w:sz w:val="24"/>
          <w:szCs w:val="24"/>
        </w:rPr>
        <w:t xml:space="preserve">именно </w:t>
      </w:r>
      <w:r w:rsidR="009E3D72">
        <w:rPr>
          <w:rFonts w:ascii="Times New Roman" w:hAnsi="Times New Roman" w:cs="Times New Roman"/>
          <w:sz w:val="24"/>
          <w:szCs w:val="24"/>
        </w:rPr>
        <w:t>такого допущения очевидна</w:t>
      </w:r>
      <w:r>
        <w:rPr>
          <w:rFonts w:ascii="Times New Roman" w:hAnsi="Times New Roman" w:cs="Times New Roman"/>
          <w:sz w:val="24"/>
          <w:szCs w:val="24"/>
        </w:rPr>
        <w:t xml:space="preserve">. Но может быть и другое толкование – допущение добровольности выбора в рамках допустимого. Поэтому </w:t>
      </w:r>
      <w:r w:rsidR="00673721">
        <w:rPr>
          <w:rFonts w:ascii="Times New Roman" w:hAnsi="Times New Roman" w:cs="Times New Roman"/>
          <w:sz w:val="24"/>
          <w:szCs w:val="24"/>
        </w:rPr>
        <w:t xml:space="preserve">не будем настаивать на этом </w:t>
      </w:r>
      <w:r w:rsidR="00936858">
        <w:rPr>
          <w:rFonts w:ascii="Times New Roman" w:hAnsi="Times New Roman" w:cs="Times New Roman"/>
          <w:sz w:val="24"/>
          <w:szCs w:val="24"/>
        </w:rPr>
        <w:t xml:space="preserve">первом </w:t>
      </w:r>
      <w:r w:rsidR="00673721">
        <w:rPr>
          <w:rFonts w:ascii="Times New Roman" w:hAnsi="Times New Roman" w:cs="Times New Roman"/>
          <w:sz w:val="24"/>
          <w:szCs w:val="24"/>
        </w:rPr>
        <w:t xml:space="preserve">допущении и </w:t>
      </w:r>
      <w:r>
        <w:rPr>
          <w:rFonts w:ascii="Times New Roman" w:hAnsi="Times New Roman" w:cs="Times New Roman"/>
          <w:sz w:val="24"/>
          <w:szCs w:val="24"/>
        </w:rPr>
        <w:t>продолжи</w:t>
      </w:r>
      <w:r w:rsidR="00673721">
        <w:rPr>
          <w:rFonts w:ascii="Times New Roman" w:hAnsi="Times New Roman" w:cs="Times New Roman"/>
          <w:sz w:val="24"/>
          <w:szCs w:val="24"/>
        </w:rPr>
        <w:t>м</w:t>
      </w:r>
      <w:r>
        <w:rPr>
          <w:rFonts w:ascii="Times New Roman" w:hAnsi="Times New Roman" w:cs="Times New Roman"/>
          <w:sz w:val="24"/>
          <w:szCs w:val="24"/>
        </w:rPr>
        <w:t xml:space="preserve">. </w:t>
      </w:r>
    </w:p>
    <w:p w:rsidR="00D31E3A" w:rsidRDefault="00D31E3A" w:rsidP="00203436">
      <w:pPr>
        <w:ind w:firstLine="567"/>
        <w:jc w:val="both"/>
        <w:rPr>
          <w:rFonts w:ascii="Times New Roman" w:hAnsi="Times New Roman" w:cs="Times New Roman"/>
          <w:sz w:val="24"/>
          <w:szCs w:val="24"/>
        </w:rPr>
      </w:pPr>
      <w:r>
        <w:rPr>
          <w:rFonts w:ascii="Times New Roman" w:hAnsi="Times New Roman" w:cs="Times New Roman"/>
          <w:sz w:val="24"/>
          <w:szCs w:val="24"/>
        </w:rPr>
        <w:t>Во-вторых,</w:t>
      </w:r>
      <w:r w:rsidR="009E3D72">
        <w:rPr>
          <w:rFonts w:ascii="Times New Roman" w:hAnsi="Times New Roman" w:cs="Times New Roman"/>
          <w:sz w:val="24"/>
          <w:szCs w:val="24"/>
        </w:rPr>
        <w:t xml:space="preserve"> выполнение градостроительной нормы «на добровольной основе» может означать также, что допускается производить действия в рамках дозволенного </w:t>
      </w:r>
      <w:r w:rsidR="00B61888">
        <w:rPr>
          <w:rFonts w:ascii="Times New Roman" w:hAnsi="Times New Roman" w:cs="Times New Roman"/>
          <w:sz w:val="24"/>
          <w:szCs w:val="24"/>
        </w:rPr>
        <w:t xml:space="preserve">самой </w:t>
      </w:r>
      <w:r w:rsidR="009E3D72">
        <w:rPr>
          <w:rFonts w:ascii="Times New Roman" w:hAnsi="Times New Roman" w:cs="Times New Roman"/>
          <w:sz w:val="24"/>
          <w:szCs w:val="24"/>
        </w:rPr>
        <w:t>нормой, но в более</w:t>
      </w:r>
      <w:r w:rsidR="000346AA">
        <w:rPr>
          <w:rFonts w:ascii="Times New Roman" w:hAnsi="Times New Roman" w:cs="Times New Roman"/>
          <w:sz w:val="24"/>
          <w:szCs w:val="24"/>
        </w:rPr>
        <w:t xml:space="preserve"> узкой области дозволенного – в области добровольно выбранной, </w:t>
      </w:r>
      <w:r w:rsidR="00603AAF">
        <w:rPr>
          <w:rFonts w:ascii="Times New Roman" w:hAnsi="Times New Roman" w:cs="Times New Roman"/>
          <w:sz w:val="24"/>
          <w:szCs w:val="24"/>
        </w:rPr>
        <w:t xml:space="preserve">то </w:t>
      </w:r>
      <w:r w:rsidR="00603AAF" w:rsidRPr="00F6424E">
        <w:rPr>
          <w:rFonts w:ascii="Times New Roman" w:hAnsi="Times New Roman" w:cs="Times New Roman"/>
          <w:sz w:val="24"/>
          <w:szCs w:val="24"/>
        </w:rPr>
        <w:t xml:space="preserve">есть </w:t>
      </w:r>
      <w:r w:rsidR="000346AA" w:rsidRPr="00F6424E">
        <w:rPr>
          <w:rFonts w:ascii="Times New Roman" w:hAnsi="Times New Roman" w:cs="Times New Roman"/>
          <w:sz w:val="24"/>
          <w:szCs w:val="24"/>
        </w:rPr>
        <w:t>намеренно обуженной по сравнению с нормой</w:t>
      </w:r>
      <w:r w:rsidR="002A5DBD" w:rsidRPr="00F6424E">
        <w:rPr>
          <w:rStyle w:val="a5"/>
          <w:rFonts w:ascii="Times New Roman" w:hAnsi="Times New Roman" w:cs="Times New Roman"/>
          <w:sz w:val="24"/>
          <w:szCs w:val="24"/>
        </w:rPr>
        <w:footnoteReference w:id="10"/>
      </w:r>
      <w:r w:rsidR="000346AA" w:rsidRPr="00F6424E">
        <w:rPr>
          <w:rFonts w:ascii="Times New Roman" w:hAnsi="Times New Roman" w:cs="Times New Roman"/>
          <w:sz w:val="24"/>
          <w:szCs w:val="24"/>
        </w:rPr>
        <w:t>. Здесь мы обнаруживаем</w:t>
      </w:r>
      <w:r w:rsidR="000346AA">
        <w:rPr>
          <w:rFonts w:ascii="Times New Roman" w:hAnsi="Times New Roman" w:cs="Times New Roman"/>
          <w:sz w:val="24"/>
          <w:szCs w:val="24"/>
        </w:rPr>
        <w:t xml:space="preserve"> </w:t>
      </w:r>
      <w:r w:rsidR="00B61888">
        <w:rPr>
          <w:rFonts w:ascii="Times New Roman" w:hAnsi="Times New Roman" w:cs="Times New Roman"/>
          <w:sz w:val="24"/>
          <w:szCs w:val="24"/>
        </w:rPr>
        <w:lastRenderedPageBreak/>
        <w:t>существовани</w:t>
      </w:r>
      <w:r>
        <w:rPr>
          <w:rFonts w:ascii="Times New Roman" w:hAnsi="Times New Roman" w:cs="Times New Roman"/>
          <w:sz w:val="24"/>
          <w:szCs w:val="24"/>
        </w:rPr>
        <w:t>е</w:t>
      </w:r>
      <w:r w:rsidR="00B61888">
        <w:rPr>
          <w:rFonts w:ascii="Times New Roman" w:hAnsi="Times New Roman" w:cs="Times New Roman"/>
          <w:sz w:val="24"/>
          <w:szCs w:val="24"/>
        </w:rPr>
        <w:t xml:space="preserve"> </w:t>
      </w:r>
      <w:r w:rsidR="000346AA">
        <w:rPr>
          <w:rFonts w:ascii="Times New Roman" w:hAnsi="Times New Roman" w:cs="Times New Roman"/>
          <w:sz w:val="24"/>
          <w:szCs w:val="24"/>
        </w:rPr>
        <w:t>«матрёшечн</w:t>
      </w:r>
      <w:r w:rsidR="00B61888">
        <w:rPr>
          <w:rFonts w:ascii="Times New Roman" w:hAnsi="Times New Roman" w:cs="Times New Roman"/>
          <w:sz w:val="24"/>
          <w:szCs w:val="24"/>
        </w:rPr>
        <w:t>ого</w:t>
      </w:r>
      <w:r w:rsidR="000346AA">
        <w:rPr>
          <w:rFonts w:ascii="Times New Roman" w:hAnsi="Times New Roman" w:cs="Times New Roman"/>
          <w:sz w:val="24"/>
          <w:szCs w:val="24"/>
        </w:rPr>
        <w:t xml:space="preserve"> принцип</w:t>
      </w:r>
      <w:r w:rsidR="00B61888">
        <w:rPr>
          <w:rFonts w:ascii="Times New Roman" w:hAnsi="Times New Roman" w:cs="Times New Roman"/>
          <w:sz w:val="24"/>
          <w:szCs w:val="24"/>
        </w:rPr>
        <w:t>а</w:t>
      </w:r>
      <w:r w:rsidR="006C4AEA">
        <w:rPr>
          <w:rFonts w:ascii="Times New Roman" w:hAnsi="Times New Roman" w:cs="Times New Roman"/>
          <w:sz w:val="24"/>
          <w:szCs w:val="24"/>
        </w:rPr>
        <w:t>»</w:t>
      </w:r>
      <w:r w:rsidR="000346AA">
        <w:rPr>
          <w:rFonts w:ascii="Times New Roman" w:hAnsi="Times New Roman" w:cs="Times New Roman"/>
          <w:sz w:val="24"/>
          <w:szCs w:val="24"/>
        </w:rPr>
        <w:t xml:space="preserve"> включения одной нормы в другую норму. </w:t>
      </w:r>
      <w:r w:rsidR="00B61888">
        <w:rPr>
          <w:rFonts w:ascii="Times New Roman" w:hAnsi="Times New Roman" w:cs="Times New Roman"/>
          <w:sz w:val="24"/>
          <w:szCs w:val="24"/>
        </w:rPr>
        <w:t>Хорошо это, или плохо? Надо разбираться</w:t>
      </w:r>
      <w:r w:rsidR="00603AAF">
        <w:rPr>
          <w:rFonts w:ascii="Times New Roman" w:hAnsi="Times New Roman" w:cs="Times New Roman"/>
          <w:sz w:val="24"/>
          <w:szCs w:val="24"/>
        </w:rPr>
        <w:t xml:space="preserve"> – </w:t>
      </w:r>
      <w:r w:rsidR="00F6424E">
        <w:rPr>
          <w:rFonts w:ascii="Times New Roman" w:hAnsi="Times New Roman" w:cs="Times New Roman"/>
          <w:sz w:val="24"/>
          <w:szCs w:val="24"/>
        </w:rPr>
        <w:t xml:space="preserve">мысленно </w:t>
      </w:r>
      <w:r w:rsidR="00603AAF">
        <w:rPr>
          <w:rFonts w:ascii="Times New Roman" w:hAnsi="Times New Roman" w:cs="Times New Roman"/>
          <w:sz w:val="24"/>
          <w:szCs w:val="24"/>
        </w:rPr>
        <w:t>двигаться далее, что приводит к пониманию следующего</w:t>
      </w:r>
      <w:r w:rsidR="00B61888">
        <w:rPr>
          <w:rFonts w:ascii="Times New Roman" w:hAnsi="Times New Roman" w:cs="Times New Roman"/>
          <w:sz w:val="24"/>
          <w:szCs w:val="24"/>
        </w:rPr>
        <w:t xml:space="preserve">. </w:t>
      </w:r>
      <w:r w:rsidR="000346AA">
        <w:rPr>
          <w:rFonts w:ascii="Times New Roman" w:hAnsi="Times New Roman" w:cs="Times New Roman"/>
          <w:sz w:val="24"/>
          <w:szCs w:val="24"/>
        </w:rPr>
        <w:t xml:space="preserve">В ситуации градостроительного нормирования субъектом нормирующим является власть. Для власти такое «матрёшечное нормирование» означало бы: </w:t>
      </w:r>
    </w:p>
    <w:p w:rsidR="00D31E3A" w:rsidRDefault="000346AA"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а) упразднение </w:t>
      </w:r>
      <w:r w:rsidR="00D31E3A">
        <w:rPr>
          <w:rFonts w:ascii="Times New Roman" w:hAnsi="Times New Roman" w:cs="Times New Roman"/>
          <w:sz w:val="24"/>
          <w:szCs w:val="24"/>
        </w:rPr>
        <w:t xml:space="preserve">ранее принятой </w:t>
      </w:r>
      <w:r>
        <w:rPr>
          <w:rFonts w:ascii="Times New Roman" w:hAnsi="Times New Roman" w:cs="Times New Roman"/>
          <w:sz w:val="24"/>
          <w:szCs w:val="24"/>
        </w:rPr>
        <w:t>«более широкой» нормы</w:t>
      </w:r>
      <w:r w:rsidR="00B61888">
        <w:rPr>
          <w:rFonts w:ascii="Times New Roman" w:hAnsi="Times New Roman" w:cs="Times New Roman"/>
          <w:sz w:val="24"/>
          <w:szCs w:val="24"/>
        </w:rPr>
        <w:t>, то есть,</w:t>
      </w:r>
      <w:r>
        <w:rPr>
          <w:rFonts w:ascii="Times New Roman" w:hAnsi="Times New Roman" w:cs="Times New Roman"/>
          <w:sz w:val="24"/>
          <w:szCs w:val="24"/>
        </w:rPr>
        <w:t xml:space="preserve"> обессмысливание </w:t>
      </w:r>
      <w:r w:rsidR="00F6424E">
        <w:rPr>
          <w:rFonts w:ascii="Times New Roman" w:hAnsi="Times New Roman" w:cs="Times New Roman"/>
          <w:sz w:val="24"/>
          <w:szCs w:val="24"/>
        </w:rPr>
        <w:t xml:space="preserve">юридического факта </w:t>
      </w:r>
      <w:r>
        <w:rPr>
          <w:rFonts w:ascii="Times New Roman" w:hAnsi="Times New Roman" w:cs="Times New Roman"/>
          <w:sz w:val="24"/>
          <w:szCs w:val="24"/>
        </w:rPr>
        <w:t xml:space="preserve">её установления; </w:t>
      </w:r>
    </w:p>
    <w:p w:rsidR="009E3D72" w:rsidRDefault="000346AA"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б) утверждение нелогичного принципа, согласно которому сама власть дифференцирует нормы по адресатам-субъектам их применения (для одних субъектов – одни нормы, для других субъектов – другие нормы), </w:t>
      </w:r>
      <w:r w:rsidR="009F10BD">
        <w:rPr>
          <w:rFonts w:ascii="Times New Roman" w:hAnsi="Times New Roman" w:cs="Times New Roman"/>
          <w:sz w:val="24"/>
          <w:szCs w:val="24"/>
        </w:rPr>
        <w:t xml:space="preserve">упраздняя тем самым универсальность нормы и нелицеприятность </w:t>
      </w:r>
      <w:r w:rsidR="00D31E3A">
        <w:rPr>
          <w:rFonts w:ascii="Times New Roman" w:hAnsi="Times New Roman" w:cs="Times New Roman"/>
          <w:sz w:val="24"/>
          <w:szCs w:val="24"/>
        </w:rPr>
        <w:t xml:space="preserve">самой </w:t>
      </w:r>
      <w:r w:rsidR="009F10BD">
        <w:rPr>
          <w:rFonts w:ascii="Times New Roman" w:hAnsi="Times New Roman" w:cs="Times New Roman"/>
          <w:sz w:val="24"/>
          <w:szCs w:val="24"/>
        </w:rPr>
        <w:t xml:space="preserve">власти по отношению к субъектам исполнения ею принимаемого законодательства. Неразумность такого допущения </w:t>
      </w:r>
      <w:r w:rsidR="00D31E3A">
        <w:rPr>
          <w:rFonts w:ascii="Times New Roman" w:hAnsi="Times New Roman" w:cs="Times New Roman"/>
          <w:sz w:val="24"/>
          <w:szCs w:val="24"/>
        </w:rPr>
        <w:t xml:space="preserve">также </w:t>
      </w:r>
      <w:r w:rsidR="00B61888" w:rsidRPr="00F6424E">
        <w:rPr>
          <w:rFonts w:ascii="Times New Roman" w:hAnsi="Times New Roman" w:cs="Times New Roman"/>
          <w:sz w:val="24"/>
          <w:szCs w:val="24"/>
        </w:rPr>
        <w:t xml:space="preserve">становится </w:t>
      </w:r>
      <w:r w:rsidR="009F10BD" w:rsidRPr="00F6424E">
        <w:rPr>
          <w:rFonts w:ascii="Times New Roman" w:hAnsi="Times New Roman" w:cs="Times New Roman"/>
          <w:sz w:val="24"/>
          <w:szCs w:val="24"/>
        </w:rPr>
        <w:t>очевидн</w:t>
      </w:r>
      <w:r w:rsidR="00B61888" w:rsidRPr="00F6424E">
        <w:rPr>
          <w:rFonts w:ascii="Times New Roman" w:hAnsi="Times New Roman" w:cs="Times New Roman"/>
          <w:sz w:val="24"/>
          <w:szCs w:val="24"/>
        </w:rPr>
        <w:t>ой</w:t>
      </w:r>
      <w:r w:rsidR="00351641" w:rsidRPr="00F6424E">
        <w:rPr>
          <w:rStyle w:val="a5"/>
          <w:rFonts w:ascii="Times New Roman" w:hAnsi="Times New Roman" w:cs="Times New Roman"/>
          <w:sz w:val="24"/>
          <w:szCs w:val="24"/>
        </w:rPr>
        <w:footnoteReference w:id="11"/>
      </w:r>
      <w:r w:rsidR="009F10BD" w:rsidRPr="00F6424E">
        <w:rPr>
          <w:rFonts w:ascii="Times New Roman" w:hAnsi="Times New Roman" w:cs="Times New Roman"/>
          <w:sz w:val="24"/>
          <w:szCs w:val="24"/>
        </w:rPr>
        <w:t>.</w:t>
      </w:r>
      <w:r w:rsidR="00D31E3A" w:rsidRPr="00F6424E">
        <w:rPr>
          <w:rFonts w:ascii="Times New Roman" w:hAnsi="Times New Roman" w:cs="Times New Roman"/>
          <w:sz w:val="24"/>
          <w:szCs w:val="24"/>
        </w:rPr>
        <w:t xml:space="preserve"> </w:t>
      </w:r>
      <w:r w:rsidR="001732B3" w:rsidRPr="00F6424E">
        <w:rPr>
          <w:rFonts w:ascii="Times New Roman" w:hAnsi="Times New Roman" w:cs="Times New Roman"/>
          <w:sz w:val="24"/>
          <w:szCs w:val="24"/>
        </w:rPr>
        <w:t>Но и это ещё не всё</w:t>
      </w:r>
      <w:r w:rsidR="006C4AEA" w:rsidRPr="00F6424E">
        <w:rPr>
          <w:rFonts w:ascii="Times New Roman" w:hAnsi="Times New Roman" w:cs="Times New Roman"/>
          <w:sz w:val="24"/>
          <w:szCs w:val="24"/>
        </w:rPr>
        <w:t>, поскольку имеется возможность для</w:t>
      </w:r>
      <w:r w:rsidR="006C4AEA">
        <w:rPr>
          <w:rFonts w:ascii="Times New Roman" w:hAnsi="Times New Roman" w:cs="Times New Roman"/>
          <w:sz w:val="24"/>
          <w:szCs w:val="24"/>
        </w:rPr>
        <w:t xml:space="preserve"> третьего допущения</w:t>
      </w:r>
      <w:r w:rsidR="001732B3">
        <w:rPr>
          <w:rFonts w:ascii="Times New Roman" w:hAnsi="Times New Roman" w:cs="Times New Roman"/>
          <w:sz w:val="24"/>
          <w:szCs w:val="24"/>
        </w:rPr>
        <w:t>.</w:t>
      </w:r>
    </w:p>
    <w:p w:rsidR="001732B3" w:rsidRDefault="001732B3" w:rsidP="00203436">
      <w:pPr>
        <w:ind w:firstLine="567"/>
        <w:jc w:val="both"/>
        <w:rPr>
          <w:rFonts w:ascii="Times New Roman" w:hAnsi="Times New Roman" w:cs="Times New Roman"/>
          <w:sz w:val="24"/>
          <w:szCs w:val="24"/>
        </w:rPr>
      </w:pPr>
      <w:r>
        <w:rPr>
          <w:rFonts w:ascii="Times New Roman" w:hAnsi="Times New Roman" w:cs="Times New Roman"/>
          <w:sz w:val="24"/>
          <w:szCs w:val="24"/>
        </w:rPr>
        <w:t>В-третьих, п</w:t>
      </w:r>
      <w:r w:rsidR="009F10BD">
        <w:rPr>
          <w:rFonts w:ascii="Times New Roman" w:hAnsi="Times New Roman" w:cs="Times New Roman"/>
          <w:sz w:val="24"/>
          <w:szCs w:val="24"/>
        </w:rPr>
        <w:t xml:space="preserve">олучается, что со стороны </w:t>
      </w:r>
      <w:proofErr w:type="gramStart"/>
      <w:r w:rsidR="009F10BD">
        <w:rPr>
          <w:rFonts w:ascii="Times New Roman" w:hAnsi="Times New Roman" w:cs="Times New Roman"/>
          <w:sz w:val="24"/>
          <w:szCs w:val="24"/>
        </w:rPr>
        <w:t>элементарной-максимальной</w:t>
      </w:r>
      <w:proofErr w:type="gramEnd"/>
      <w:r w:rsidR="009F10BD">
        <w:rPr>
          <w:rFonts w:ascii="Times New Roman" w:hAnsi="Times New Roman" w:cs="Times New Roman"/>
          <w:sz w:val="24"/>
          <w:szCs w:val="24"/>
        </w:rPr>
        <w:t xml:space="preserve"> логики нелогичным является такое положение, когда градостроительная норма, адресуемая </w:t>
      </w:r>
      <w:r w:rsidR="003D6946">
        <w:rPr>
          <w:rFonts w:ascii="Times New Roman" w:hAnsi="Times New Roman" w:cs="Times New Roman"/>
          <w:sz w:val="24"/>
          <w:szCs w:val="24"/>
        </w:rPr>
        <w:t xml:space="preserve">властью </w:t>
      </w:r>
      <w:r w:rsidR="009F10BD">
        <w:rPr>
          <w:rFonts w:ascii="Times New Roman" w:hAnsi="Times New Roman" w:cs="Times New Roman"/>
          <w:sz w:val="24"/>
          <w:szCs w:val="24"/>
        </w:rPr>
        <w:t xml:space="preserve">соответствующим видам субъектов, применялась бы ими на добровольной, но не на обязательной основе. </w:t>
      </w:r>
      <w:r w:rsidR="00E835CC">
        <w:rPr>
          <w:rFonts w:ascii="Times New Roman" w:hAnsi="Times New Roman" w:cs="Times New Roman"/>
          <w:sz w:val="24"/>
          <w:szCs w:val="24"/>
        </w:rPr>
        <w:t>В этом месте являет себя</w:t>
      </w:r>
      <w:r w:rsidR="003B7066">
        <w:rPr>
          <w:rFonts w:ascii="Times New Roman" w:hAnsi="Times New Roman" w:cs="Times New Roman"/>
          <w:sz w:val="24"/>
          <w:szCs w:val="24"/>
        </w:rPr>
        <w:t xml:space="preserve"> следующая логическая формула: градостроительное нормирование - это установление властью (федеральной, региональной, местной) границ областей дозволенного, обязательны</w:t>
      </w:r>
      <w:r w:rsidR="00D26619">
        <w:rPr>
          <w:rFonts w:ascii="Times New Roman" w:hAnsi="Times New Roman" w:cs="Times New Roman"/>
          <w:sz w:val="24"/>
          <w:szCs w:val="24"/>
        </w:rPr>
        <w:t>х</w:t>
      </w:r>
      <w:r w:rsidR="003B7066">
        <w:rPr>
          <w:rFonts w:ascii="Times New Roman" w:hAnsi="Times New Roman" w:cs="Times New Roman"/>
          <w:sz w:val="24"/>
          <w:szCs w:val="24"/>
        </w:rPr>
        <w:t xml:space="preserve"> для соблюдения </w:t>
      </w:r>
      <w:r w:rsidR="003B7066" w:rsidRPr="00F6424E">
        <w:rPr>
          <w:rFonts w:ascii="Times New Roman" w:hAnsi="Times New Roman" w:cs="Times New Roman"/>
          <w:sz w:val="24"/>
          <w:szCs w:val="24"/>
        </w:rPr>
        <w:t>всеми субъектами, либо соответствующими видами субъектов</w:t>
      </w:r>
      <w:r w:rsidR="003B7066" w:rsidRPr="00F6424E">
        <w:rPr>
          <w:rStyle w:val="a5"/>
          <w:rFonts w:ascii="Times New Roman" w:hAnsi="Times New Roman" w:cs="Times New Roman"/>
          <w:sz w:val="24"/>
          <w:szCs w:val="24"/>
        </w:rPr>
        <w:footnoteReference w:id="12"/>
      </w:r>
      <w:r w:rsidR="003B7066" w:rsidRPr="00F6424E">
        <w:rPr>
          <w:rFonts w:ascii="Times New Roman" w:hAnsi="Times New Roman" w:cs="Times New Roman"/>
          <w:sz w:val="24"/>
          <w:szCs w:val="24"/>
        </w:rPr>
        <w:t xml:space="preserve"> в части </w:t>
      </w:r>
      <w:r w:rsidR="003D1F77" w:rsidRPr="00F6424E">
        <w:rPr>
          <w:rFonts w:ascii="Times New Roman" w:hAnsi="Times New Roman" w:cs="Times New Roman"/>
          <w:sz w:val="24"/>
          <w:szCs w:val="24"/>
        </w:rPr>
        <w:t>пребывания в</w:t>
      </w:r>
      <w:r w:rsidR="003B7066">
        <w:rPr>
          <w:rFonts w:ascii="Times New Roman" w:hAnsi="Times New Roman" w:cs="Times New Roman"/>
          <w:sz w:val="24"/>
          <w:szCs w:val="24"/>
        </w:rPr>
        <w:t xml:space="preserve"> этих границ</w:t>
      </w:r>
      <w:r w:rsidR="00F1341B">
        <w:rPr>
          <w:rFonts w:ascii="Times New Roman" w:hAnsi="Times New Roman" w:cs="Times New Roman"/>
          <w:sz w:val="24"/>
          <w:szCs w:val="24"/>
        </w:rPr>
        <w:t>ах</w:t>
      </w:r>
      <w:r w:rsidR="003B7066">
        <w:rPr>
          <w:rFonts w:ascii="Times New Roman" w:hAnsi="Times New Roman" w:cs="Times New Roman"/>
          <w:sz w:val="24"/>
          <w:szCs w:val="24"/>
        </w:rPr>
        <w:t xml:space="preserve"> – границ</w:t>
      </w:r>
      <w:r w:rsidR="00F1341B">
        <w:rPr>
          <w:rFonts w:ascii="Times New Roman" w:hAnsi="Times New Roman" w:cs="Times New Roman"/>
          <w:sz w:val="24"/>
          <w:szCs w:val="24"/>
        </w:rPr>
        <w:t>ах</w:t>
      </w:r>
      <w:r w:rsidR="003B7066">
        <w:rPr>
          <w:rFonts w:ascii="Times New Roman" w:hAnsi="Times New Roman" w:cs="Times New Roman"/>
          <w:sz w:val="24"/>
          <w:szCs w:val="24"/>
        </w:rPr>
        <w:t xml:space="preserve"> </w:t>
      </w:r>
      <w:r w:rsidR="00F1341B">
        <w:rPr>
          <w:rFonts w:ascii="Times New Roman" w:hAnsi="Times New Roman" w:cs="Times New Roman"/>
          <w:sz w:val="24"/>
          <w:szCs w:val="24"/>
        </w:rPr>
        <w:t xml:space="preserve">области </w:t>
      </w:r>
      <w:r w:rsidR="003B7066">
        <w:rPr>
          <w:rFonts w:ascii="Times New Roman" w:hAnsi="Times New Roman" w:cs="Times New Roman"/>
          <w:sz w:val="24"/>
          <w:szCs w:val="24"/>
        </w:rPr>
        <w:t>свободного выбора, котор</w:t>
      </w:r>
      <w:r w:rsidR="00F1341B">
        <w:rPr>
          <w:rFonts w:ascii="Times New Roman" w:hAnsi="Times New Roman" w:cs="Times New Roman"/>
          <w:sz w:val="24"/>
          <w:szCs w:val="24"/>
        </w:rPr>
        <w:t xml:space="preserve">ая: </w:t>
      </w:r>
    </w:p>
    <w:p w:rsidR="001732B3" w:rsidRDefault="00F1341B" w:rsidP="00203436">
      <w:pPr>
        <w:ind w:firstLine="567"/>
        <w:jc w:val="both"/>
        <w:rPr>
          <w:rFonts w:ascii="Times New Roman" w:hAnsi="Times New Roman" w:cs="Times New Roman"/>
          <w:sz w:val="24"/>
          <w:szCs w:val="24"/>
        </w:rPr>
      </w:pPr>
      <w:r w:rsidRPr="00F6424E">
        <w:rPr>
          <w:rFonts w:ascii="Times New Roman" w:hAnsi="Times New Roman" w:cs="Times New Roman"/>
          <w:sz w:val="24"/>
          <w:szCs w:val="24"/>
        </w:rPr>
        <w:t>а)</w:t>
      </w:r>
      <w:r w:rsidR="003B7066" w:rsidRPr="00F6424E">
        <w:rPr>
          <w:rFonts w:ascii="Times New Roman" w:hAnsi="Times New Roman" w:cs="Times New Roman"/>
          <w:sz w:val="24"/>
          <w:szCs w:val="24"/>
        </w:rPr>
        <w:t xml:space="preserve"> не может </w:t>
      </w:r>
      <w:r w:rsidR="003D6946" w:rsidRPr="00F6424E">
        <w:rPr>
          <w:rFonts w:ascii="Times New Roman" w:hAnsi="Times New Roman" w:cs="Times New Roman"/>
          <w:sz w:val="24"/>
          <w:szCs w:val="24"/>
        </w:rPr>
        <w:t xml:space="preserve">по </w:t>
      </w:r>
      <w:r w:rsidR="00C5764D" w:rsidRPr="00F6424E">
        <w:rPr>
          <w:rFonts w:ascii="Times New Roman" w:hAnsi="Times New Roman" w:cs="Times New Roman"/>
          <w:sz w:val="24"/>
          <w:szCs w:val="24"/>
        </w:rPr>
        <w:t>произволу</w:t>
      </w:r>
      <w:r w:rsidR="003D6946" w:rsidRPr="00F6424E">
        <w:rPr>
          <w:rFonts w:ascii="Times New Roman" w:hAnsi="Times New Roman" w:cs="Times New Roman"/>
          <w:sz w:val="24"/>
          <w:szCs w:val="24"/>
        </w:rPr>
        <w:t xml:space="preserve"> </w:t>
      </w:r>
      <w:r w:rsidR="003B7066" w:rsidRPr="00F6424E">
        <w:rPr>
          <w:rFonts w:ascii="Times New Roman" w:hAnsi="Times New Roman" w:cs="Times New Roman"/>
          <w:sz w:val="24"/>
          <w:szCs w:val="24"/>
        </w:rPr>
        <w:t>власт</w:t>
      </w:r>
      <w:r w:rsidR="003D6946" w:rsidRPr="00F6424E">
        <w:rPr>
          <w:rFonts w:ascii="Times New Roman" w:hAnsi="Times New Roman" w:cs="Times New Roman"/>
          <w:sz w:val="24"/>
          <w:szCs w:val="24"/>
        </w:rPr>
        <w:t>и</w:t>
      </w:r>
      <w:r w:rsidR="003B7066" w:rsidRPr="00F6424E">
        <w:rPr>
          <w:rFonts w:ascii="Times New Roman" w:hAnsi="Times New Roman" w:cs="Times New Roman"/>
          <w:sz w:val="24"/>
          <w:szCs w:val="24"/>
        </w:rPr>
        <w:t xml:space="preserve"> </w:t>
      </w:r>
      <w:r w:rsidR="003D6946" w:rsidRPr="00F6424E">
        <w:rPr>
          <w:rFonts w:ascii="Times New Roman" w:hAnsi="Times New Roman" w:cs="Times New Roman"/>
          <w:sz w:val="24"/>
          <w:szCs w:val="24"/>
        </w:rPr>
        <w:t xml:space="preserve">сужаться </w:t>
      </w:r>
      <w:r w:rsidR="00D26619" w:rsidRPr="00F6424E">
        <w:rPr>
          <w:rFonts w:ascii="Times New Roman" w:hAnsi="Times New Roman" w:cs="Times New Roman"/>
          <w:sz w:val="24"/>
          <w:szCs w:val="24"/>
        </w:rPr>
        <w:t>для частных лиц</w:t>
      </w:r>
      <w:r w:rsidR="005837F0" w:rsidRPr="00F6424E">
        <w:rPr>
          <w:rStyle w:val="a5"/>
          <w:rFonts w:ascii="Times New Roman" w:hAnsi="Times New Roman" w:cs="Times New Roman"/>
          <w:sz w:val="24"/>
          <w:szCs w:val="24"/>
        </w:rPr>
        <w:footnoteReference w:id="13"/>
      </w:r>
      <w:r w:rsidRPr="00F6424E">
        <w:rPr>
          <w:rFonts w:ascii="Times New Roman" w:hAnsi="Times New Roman" w:cs="Times New Roman"/>
          <w:sz w:val="24"/>
          <w:szCs w:val="24"/>
        </w:rPr>
        <w:t>;</w:t>
      </w:r>
      <w:r>
        <w:rPr>
          <w:rFonts w:ascii="Times New Roman" w:hAnsi="Times New Roman" w:cs="Times New Roman"/>
          <w:sz w:val="24"/>
          <w:szCs w:val="24"/>
        </w:rPr>
        <w:t xml:space="preserve"> </w:t>
      </w:r>
    </w:p>
    <w:p w:rsidR="001732B3" w:rsidRDefault="00F1341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5C2C51">
        <w:rPr>
          <w:rFonts w:ascii="Times New Roman" w:hAnsi="Times New Roman" w:cs="Times New Roman"/>
          <w:sz w:val="24"/>
          <w:szCs w:val="24"/>
        </w:rPr>
        <w:t xml:space="preserve">может сужаться властью </w:t>
      </w:r>
      <w:r w:rsidR="001732B3">
        <w:rPr>
          <w:rFonts w:ascii="Times New Roman" w:hAnsi="Times New Roman" w:cs="Times New Roman"/>
          <w:sz w:val="24"/>
          <w:szCs w:val="24"/>
        </w:rPr>
        <w:t xml:space="preserve">для самой себя </w:t>
      </w:r>
      <w:r w:rsidR="003D6946">
        <w:rPr>
          <w:rFonts w:ascii="Times New Roman" w:hAnsi="Times New Roman" w:cs="Times New Roman"/>
          <w:sz w:val="24"/>
          <w:szCs w:val="24"/>
        </w:rPr>
        <w:t xml:space="preserve">в порядке </w:t>
      </w:r>
      <w:r w:rsidR="005C2C51">
        <w:rPr>
          <w:rFonts w:ascii="Times New Roman" w:hAnsi="Times New Roman" w:cs="Times New Roman"/>
          <w:sz w:val="24"/>
          <w:szCs w:val="24"/>
        </w:rPr>
        <w:t xml:space="preserve">её </w:t>
      </w:r>
      <w:r w:rsidR="003D6946">
        <w:rPr>
          <w:rFonts w:ascii="Times New Roman" w:hAnsi="Times New Roman" w:cs="Times New Roman"/>
          <w:sz w:val="24"/>
          <w:szCs w:val="24"/>
        </w:rPr>
        <w:t xml:space="preserve">свободного выбора </w:t>
      </w:r>
      <w:r w:rsidR="005C2C51">
        <w:rPr>
          <w:rFonts w:ascii="Times New Roman" w:hAnsi="Times New Roman" w:cs="Times New Roman"/>
          <w:sz w:val="24"/>
          <w:szCs w:val="24"/>
        </w:rPr>
        <w:t>в границах</w:t>
      </w:r>
      <w:r w:rsidR="003D6946">
        <w:rPr>
          <w:rFonts w:ascii="Times New Roman" w:hAnsi="Times New Roman" w:cs="Times New Roman"/>
          <w:sz w:val="24"/>
          <w:szCs w:val="24"/>
        </w:rPr>
        <w:t xml:space="preserve"> области дозволенного </w:t>
      </w:r>
      <w:r w:rsidR="00560454">
        <w:rPr>
          <w:rFonts w:ascii="Times New Roman" w:hAnsi="Times New Roman" w:cs="Times New Roman"/>
          <w:sz w:val="24"/>
          <w:szCs w:val="24"/>
        </w:rPr>
        <w:t xml:space="preserve">– исключительно </w:t>
      </w:r>
      <w:r>
        <w:rPr>
          <w:rFonts w:ascii="Times New Roman" w:hAnsi="Times New Roman" w:cs="Times New Roman"/>
          <w:sz w:val="24"/>
          <w:szCs w:val="24"/>
        </w:rPr>
        <w:t xml:space="preserve">для </w:t>
      </w:r>
      <w:r w:rsidR="003312AF">
        <w:rPr>
          <w:rFonts w:ascii="Times New Roman" w:hAnsi="Times New Roman" w:cs="Times New Roman"/>
          <w:sz w:val="24"/>
          <w:szCs w:val="24"/>
        </w:rPr>
        <w:t xml:space="preserve">объектов </w:t>
      </w:r>
      <w:r w:rsidR="005C2C51">
        <w:rPr>
          <w:rFonts w:ascii="Times New Roman" w:hAnsi="Times New Roman" w:cs="Times New Roman"/>
          <w:sz w:val="24"/>
          <w:szCs w:val="24"/>
        </w:rPr>
        <w:t>публичной</w:t>
      </w:r>
      <w:r w:rsidR="003312AF">
        <w:rPr>
          <w:rFonts w:ascii="Times New Roman" w:hAnsi="Times New Roman" w:cs="Times New Roman"/>
          <w:sz w:val="24"/>
          <w:szCs w:val="24"/>
        </w:rPr>
        <w:t xml:space="preserve"> собственности; </w:t>
      </w:r>
    </w:p>
    <w:p w:rsidR="00D803C5" w:rsidRDefault="003312AF"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5C2C51">
        <w:rPr>
          <w:rFonts w:ascii="Times New Roman" w:hAnsi="Times New Roman" w:cs="Times New Roman"/>
          <w:sz w:val="24"/>
          <w:szCs w:val="24"/>
        </w:rPr>
        <w:t xml:space="preserve">может сужаться частными лицами </w:t>
      </w:r>
      <w:r w:rsidR="003D6946">
        <w:rPr>
          <w:rFonts w:ascii="Times New Roman" w:hAnsi="Times New Roman" w:cs="Times New Roman"/>
          <w:sz w:val="24"/>
          <w:szCs w:val="24"/>
        </w:rPr>
        <w:t xml:space="preserve">в порядке </w:t>
      </w:r>
      <w:r w:rsidR="005C2C51">
        <w:rPr>
          <w:rFonts w:ascii="Times New Roman" w:hAnsi="Times New Roman" w:cs="Times New Roman"/>
          <w:sz w:val="24"/>
          <w:szCs w:val="24"/>
        </w:rPr>
        <w:t xml:space="preserve">их </w:t>
      </w:r>
      <w:r w:rsidR="003D6946">
        <w:rPr>
          <w:rFonts w:ascii="Times New Roman" w:hAnsi="Times New Roman" w:cs="Times New Roman"/>
          <w:sz w:val="24"/>
          <w:szCs w:val="24"/>
        </w:rPr>
        <w:t xml:space="preserve">свободного выбора </w:t>
      </w:r>
      <w:r w:rsidR="005C2C51">
        <w:rPr>
          <w:rFonts w:ascii="Times New Roman" w:hAnsi="Times New Roman" w:cs="Times New Roman"/>
          <w:sz w:val="24"/>
          <w:szCs w:val="24"/>
        </w:rPr>
        <w:t>в границах</w:t>
      </w:r>
      <w:r w:rsidR="003D6946">
        <w:rPr>
          <w:rFonts w:ascii="Times New Roman" w:hAnsi="Times New Roman" w:cs="Times New Roman"/>
          <w:sz w:val="24"/>
          <w:szCs w:val="24"/>
        </w:rPr>
        <w:t xml:space="preserve"> области дозволенного </w:t>
      </w:r>
      <w:r>
        <w:rPr>
          <w:rFonts w:ascii="Times New Roman" w:hAnsi="Times New Roman" w:cs="Times New Roman"/>
          <w:sz w:val="24"/>
          <w:szCs w:val="24"/>
        </w:rPr>
        <w:t xml:space="preserve">для объектов </w:t>
      </w:r>
      <w:r w:rsidR="005C2C51">
        <w:rPr>
          <w:rFonts w:ascii="Times New Roman" w:hAnsi="Times New Roman" w:cs="Times New Roman"/>
          <w:sz w:val="24"/>
          <w:szCs w:val="24"/>
        </w:rPr>
        <w:t xml:space="preserve">частной </w:t>
      </w:r>
      <w:r>
        <w:rPr>
          <w:rFonts w:ascii="Times New Roman" w:hAnsi="Times New Roman" w:cs="Times New Roman"/>
          <w:sz w:val="24"/>
          <w:szCs w:val="24"/>
        </w:rPr>
        <w:t xml:space="preserve">собственности. </w:t>
      </w:r>
    </w:p>
    <w:p w:rsidR="000E312D" w:rsidRDefault="005837F0"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итоге </w:t>
      </w:r>
      <w:r w:rsidR="001732B3">
        <w:rPr>
          <w:rFonts w:ascii="Times New Roman" w:hAnsi="Times New Roman" w:cs="Times New Roman"/>
          <w:sz w:val="24"/>
          <w:szCs w:val="24"/>
        </w:rPr>
        <w:t xml:space="preserve">мы обнаружили существование </w:t>
      </w:r>
      <w:r w:rsidR="00236594">
        <w:rPr>
          <w:rFonts w:ascii="Times New Roman" w:hAnsi="Times New Roman" w:cs="Times New Roman"/>
          <w:sz w:val="24"/>
          <w:szCs w:val="24"/>
        </w:rPr>
        <w:t xml:space="preserve">объективной </w:t>
      </w:r>
      <w:r w:rsidR="00D803C5">
        <w:rPr>
          <w:rFonts w:ascii="Times New Roman" w:hAnsi="Times New Roman" w:cs="Times New Roman"/>
          <w:sz w:val="24"/>
          <w:szCs w:val="24"/>
        </w:rPr>
        <w:t>логической формул</w:t>
      </w:r>
      <w:r w:rsidR="001732B3">
        <w:rPr>
          <w:rFonts w:ascii="Times New Roman" w:hAnsi="Times New Roman" w:cs="Times New Roman"/>
          <w:sz w:val="24"/>
          <w:szCs w:val="24"/>
        </w:rPr>
        <w:t>ы</w:t>
      </w:r>
      <w:r w:rsidR="00D803C5">
        <w:rPr>
          <w:rFonts w:ascii="Times New Roman" w:hAnsi="Times New Roman" w:cs="Times New Roman"/>
          <w:sz w:val="24"/>
          <w:szCs w:val="24"/>
        </w:rPr>
        <w:t xml:space="preserve"> для рационального встраивания в систему градостроительного нормирования того, что </w:t>
      </w:r>
      <w:r>
        <w:rPr>
          <w:rFonts w:ascii="Times New Roman" w:hAnsi="Times New Roman" w:cs="Times New Roman"/>
          <w:sz w:val="24"/>
          <w:szCs w:val="24"/>
        </w:rPr>
        <w:t xml:space="preserve">может </w:t>
      </w:r>
      <w:r w:rsidR="00D803C5" w:rsidRPr="00BA106A">
        <w:rPr>
          <w:rFonts w:ascii="Times New Roman" w:hAnsi="Times New Roman" w:cs="Times New Roman"/>
          <w:sz w:val="24"/>
          <w:szCs w:val="24"/>
        </w:rPr>
        <w:t>называ</w:t>
      </w:r>
      <w:r w:rsidRPr="00BA106A">
        <w:rPr>
          <w:rFonts w:ascii="Times New Roman" w:hAnsi="Times New Roman" w:cs="Times New Roman"/>
          <w:sz w:val="24"/>
          <w:szCs w:val="24"/>
        </w:rPr>
        <w:t>ть</w:t>
      </w:r>
      <w:r w:rsidR="00D803C5" w:rsidRPr="00BA106A">
        <w:rPr>
          <w:rFonts w:ascii="Times New Roman" w:hAnsi="Times New Roman" w:cs="Times New Roman"/>
          <w:sz w:val="24"/>
          <w:szCs w:val="24"/>
        </w:rPr>
        <w:t xml:space="preserve">ся </w:t>
      </w:r>
      <w:r w:rsidRPr="00BA106A">
        <w:rPr>
          <w:rFonts w:ascii="Times New Roman" w:hAnsi="Times New Roman" w:cs="Times New Roman"/>
          <w:sz w:val="24"/>
          <w:szCs w:val="24"/>
        </w:rPr>
        <w:t>«</w:t>
      </w:r>
      <w:r w:rsidR="00D803C5" w:rsidRPr="00BA106A">
        <w:rPr>
          <w:rFonts w:ascii="Times New Roman" w:hAnsi="Times New Roman" w:cs="Times New Roman"/>
          <w:sz w:val="24"/>
          <w:szCs w:val="24"/>
        </w:rPr>
        <w:t>стандартами</w:t>
      </w:r>
      <w:r w:rsidRPr="00BA106A">
        <w:rPr>
          <w:rFonts w:ascii="Times New Roman" w:hAnsi="Times New Roman" w:cs="Times New Roman"/>
          <w:sz w:val="24"/>
          <w:szCs w:val="24"/>
        </w:rPr>
        <w:t>, применяемыми на добровольной основе»</w:t>
      </w:r>
      <w:r w:rsidR="001732B3" w:rsidRPr="00BA106A">
        <w:rPr>
          <w:rFonts w:ascii="Times New Roman" w:hAnsi="Times New Roman" w:cs="Times New Roman"/>
          <w:sz w:val="24"/>
          <w:szCs w:val="24"/>
        </w:rPr>
        <w:t xml:space="preserve">. Далее </w:t>
      </w:r>
      <w:r w:rsidR="00560454" w:rsidRPr="00BA106A">
        <w:rPr>
          <w:rFonts w:ascii="Times New Roman" w:hAnsi="Times New Roman" w:cs="Times New Roman"/>
          <w:sz w:val="24"/>
          <w:szCs w:val="24"/>
        </w:rPr>
        <w:t>в пункте 3</w:t>
      </w:r>
      <w:r w:rsidR="00560454">
        <w:rPr>
          <w:rFonts w:ascii="Times New Roman" w:hAnsi="Times New Roman" w:cs="Times New Roman"/>
          <w:sz w:val="24"/>
          <w:szCs w:val="24"/>
        </w:rPr>
        <w:t xml:space="preserve"> настоящего текста эта формула будет описана более подробно</w:t>
      </w:r>
      <w:r w:rsidR="00D803C5">
        <w:rPr>
          <w:rFonts w:ascii="Times New Roman" w:hAnsi="Times New Roman" w:cs="Times New Roman"/>
          <w:sz w:val="24"/>
          <w:szCs w:val="24"/>
        </w:rPr>
        <w:t>.</w:t>
      </w:r>
      <w:r w:rsidR="001732B3">
        <w:rPr>
          <w:rFonts w:ascii="Times New Roman" w:hAnsi="Times New Roman" w:cs="Times New Roman"/>
          <w:sz w:val="24"/>
          <w:szCs w:val="24"/>
        </w:rPr>
        <w:t xml:space="preserve"> Здесь же </w:t>
      </w:r>
      <w:r w:rsidR="00560454">
        <w:rPr>
          <w:rFonts w:ascii="Times New Roman" w:hAnsi="Times New Roman" w:cs="Times New Roman"/>
          <w:sz w:val="24"/>
          <w:szCs w:val="24"/>
        </w:rPr>
        <w:t>следует</w:t>
      </w:r>
      <w:r w:rsidR="001732B3">
        <w:rPr>
          <w:rFonts w:ascii="Times New Roman" w:hAnsi="Times New Roman" w:cs="Times New Roman"/>
          <w:sz w:val="24"/>
          <w:szCs w:val="24"/>
        </w:rPr>
        <w:t xml:space="preserve"> указать, что д</w:t>
      </w:r>
      <w:r w:rsidR="001C2862">
        <w:rPr>
          <w:rFonts w:ascii="Times New Roman" w:hAnsi="Times New Roman" w:cs="Times New Roman"/>
          <w:sz w:val="24"/>
          <w:szCs w:val="24"/>
        </w:rPr>
        <w:t xml:space="preserve">ействующее законодательство в отличие от </w:t>
      </w:r>
      <w:proofErr w:type="gramStart"/>
      <w:r w:rsidR="001C2862">
        <w:rPr>
          <w:rFonts w:ascii="Times New Roman" w:hAnsi="Times New Roman" w:cs="Times New Roman"/>
          <w:sz w:val="24"/>
          <w:szCs w:val="24"/>
        </w:rPr>
        <w:t>элементарной-максимальной</w:t>
      </w:r>
      <w:proofErr w:type="gramEnd"/>
      <w:r w:rsidR="001C2862">
        <w:rPr>
          <w:rFonts w:ascii="Times New Roman" w:hAnsi="Times New Roman" w:cs="Times New Roman"/>
          <w:sz w:val="24"/>
          <w:szCs w:val="24"/>
        </w:rPr>
        <w:t xml:space="preserve"> логики не является последовательным, поскольку допускает противоречия </w:t>
      </w:r>
      <w:r w:rsidR="00C5764D">
        <w:rPr>
          <w:rFonts w:ascii="Times New Roman" w:hAnsi="Times New Roman" w:cs="Times New Roman"/>
          <w:sz w:val="24"/>
          <w:szCs w:val="24"/>
        </w:rPr>
        <w:t xml:space="preserve">и ошибки </w:t>
      </w:r>
      <w:r w:rsidR="001C2862">
        <w:rPr>
          <w:rFonts w:ascii="Times New Roman" w:hAnsi="Times New Roman" w:cs="Times New Roman"/>
          <w:sz w:val="24"/>
          <w:szCs w:val="24"/>
        </w:rPr>
        <w:t xml:space="preserve">в решении </w:t>
      </w:r>
      <w:r w:rsidR="001C2862" w:rsidRPr="00BA106A">
        <w:rPr>
          <w:rFonts w:ascii="Times New Roman" w:hAnsi="Times New Roman" w:cs="Times New Roman"/>
          <w:sz w:val="24"/>
          <w:szCs w:val="24"/>
        </w:rPr>
        <w:t xml:space="preserve">вопроса об обязательности/необязательности норм в области </w:t>
      </w:r>
      <w:proofErr w:type="spellStart"/>
      <w:r w:rsidR="001C2862" w:rsidRPr="00BA106A">
        <w:rPr>
          <w:rFonts w:ascii="Times New Roman" w:hAnsi="Times New Roman" w:cs="Times New Roman"/>
          <w:sz w:val="24"/>
          <w:szCs w:val="24"/>
        </w:rPr>
        <w:t>градорегулирования</w:t>
      </w:r>
      <w:proofErr w:type="spellEnd"/>
      <w:r w:rsidR="001C2862" w:rsidRPr="00BA106A">
        <w:rPr>
          <w:rStyle w:val="a5"/>
          <w:rFonts w:ascii="Times New Roman" w:hAnsi="Times New Roman" w:cs="Times New Roman"/>
          <w:sz w:val="24"/>
          <w:szCs w:val="24"/>
        </w:rPr>
        <w:footnoteReference w:id="14"/>
      </w:r>
      <w:r w:rsidR="001C2862" w:rsidRPr="00BA106A">
        <w:rPr>
          <w:rFonts w:ascii="Times New Roman" w:hAnsi="Times New Roman" w:cs="Times New Roman"/>
          <w:sz w:val="24"/>
          <w:szCs w:val="24"/>
        </w:rPr>
        <w:t>.</w:t>
      </w:r>
      <w:r w:rsidR="001C2862">
        <w:rPr>
          <w:rFonts w:ascii="Times New Roman" w:hAnsi="Times New Roman" w:cs="Times New Roman"/>
          <w:sz w:val="24"/>
          <w:szCs w:val="24"/>
        </w:rPr>
        <w:t xml:space="preserve"> </w:t>
      </w:r>
    </w:p>
    <w:p w:rsidR="001732B3" w:rsidRDefault="001732B3" w:rsidP="00203436">
      <w:pPr>
        <w:ind w:firstLine="567"/>
        <w:jc w:val="both"/>
        <w:rPr>
          <w:rFonts w:ascii="Times New Roman" w:hAnsi="Times New Roman" w:cs="Times New Roman"/>
          <w:sz w:val="24"/>
          <w:szCs w:val="24"/>
        </w:rPr>
      </w:pPr>
    </w:p>
    <w:p w:rsidR="00D803C5" w:rsidRDefault="001C2862" w:rsidP="00203436">
      <w:pPr>
        <w:ind w:firstLine="567"/>
        <w:jc w:val="both"/>
        <w:rPr>
          <w:rFonts w:ascii="Times New Roman" w:hAnsi="Times New Roman" w:cs="Times New Roman"/>
          <w:sz w:val="24"/>
          <w:szCs w:val="24"/>
        </w:rPr>
      </w:pPr>
      <w:r>
        <w:rPr>
          <w:rFonts w:ascii="Times New Roman" w:hAnsi="Times New Roman" w:cs="Times New Roman"/>
          <w:sz w:val="24"/>
          <w:szCs w:val="24"/>
        </w:rPr>
        <w:t>1.2.2. Вопрос о содержании градостроительных норм – о том, что нормируется</w:t>
      </w:r>
      <w:r w:rsidR="005C2C51">
        <w:rPr>
          <w:rFonts w:ascii="Times New Roman" w:hAnsi="Times New Roman" w:cs="Times New Roman"/>
          <w:sz w:val="24"/>
          <w:szCs w:val="24"/>
        </w:rPr>
        <w:t>.</w:t>
      </w:r>
    </w:p>
    <w:p w:rsidR="001C2862" w:rsidRDefault="001C2862"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градостроительная норма – это властью установленное отграничение от запрещённого того, что дозволено как область для свободы персонального выбора. </w:t>
      </w:r>
    </w:p>
    <w:p w:rsidR="001C2862" w:rsidRDefault="005C2C51"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Дозволенное – это область </w:t>
      </w:r>
      <w:proofErr w:type="gramStart"/>
      <w:r>
        <w:rPr>
          <w:rFonts w:ascii="Times New Roman" w:hAnsi="Times New Roman" w:cs="Times New Roman"/>
          <w:sz w:val="24"/>
          <w:szCs w:val="24"/>
        </w:rPr>
        <w:t>рационального</w:t>
      </w:r>
      <w:proofErr w:type="gramEnd"/>
      <w:r>
        <w:rPr>
          <w:rFonts w:ascii="Times New Roman" w:hAnsi="Times New Roman" w:cs="Times New Roman"/>
          <w:sz w:val="24"/>
          <w:szCs w:val="24"/>
        </w:rPr>
        <w:t xml:space="preserve">. Логические контуры этой </w:t>
      </w:r>
      <w:r w:rsidR="00AC6679">
        <w:rPr>
          <w:rFonts w:ascii="Times New Roman" w:hAnsi="Times New Roman" w:cs="Times New Roman"/>
          <w:sz w:val="24"/>
          <w:szCs w:val="24"/>
        </w:rPr>
        <w:t>области определяются пересечением вертикального и горизонтального – универсальных требований безопасности и локальных требований функциональности-</w:t>
      </w:r>
      <w:proofErr w:type="spellStart"/>
      <w:r w:rsidR="00AC6679">
        <w:rPr>
          <w:rFonts w:ascii="Times New Roman" w:hAnsi="Times New Roman" w:cs="Times New Roman"/>
          <w:sz w:val="24"/>
          <w:szCs w:val="24"/>
        </w:rPr>
        <w:t>пространственности</w:t>
      </w:r>
      <w:proofErr w:type="spellEnd"/>
      <w:r w:rsidR="00AC6679">
        <w:rPr>
          <w:rFonts w:ascii="Times New Roman" w:hAnsi="Times New Roman" w:cs="Times New Roman"/>
          <w:sz w:val="24"/>
          <w:szCs w:val="24"/>
        </w:rPr>
        <w:t>, а именно пересечением:</w:t>
      </w:r>
    </w:p>
    <w:p w:rsidR="00AC6679" w:rsidRDefault="00AC6679"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требований безопасности, которые не могут быть никакими иными, как только </w:t>
      </w:r>
      <w:r w:rsidRPr="00BA106A">
        <w:rPr>
          <w:rFonts w:ascii="Times New Roman" w:hAnsi="Times New Roman" w:cs="Times New Roman"/>
          <w:sz w:val="24"/>
          <w:szCs w:val="24"/>
        </w:rPr>
        <w:t>универсальными</w:t>
      </w:r>
      <w:r w:rsidRPr="00BA106A">
        <w:rPr>
          <w:rStyle w:val="a5"/>
          <w:rFonts w:ascii="Times New Roman" w:hAnsi="Times New Roman" w:cs="Times New Roman"/>
          <w:sz w:val="24"/>
          <w:szCs w:val="24"/>
        </w:rPr>
        <w:footnoteReference w:id="15"/>
      </w:r>
      <w:r w:rsidRPr="00BA106A">
        <w:rPr>
          <w:rFonts w:ascii="Times New Roman" w:hAnsi="Times New Roman" w:cs="Times New Roman"/>
          <w:sz w:val="24"/>
          <w:szCs w:val="24"/>
        </w:rPr>
        <w:t>, и потому должны устанавливаться федеральным законодательством в</w:t>
      </w:r>
      <w:r>
        <w:rPr>
          <w:rFonts w:ascii="Times New Roman" w:hAnsi="Times New Roman" w:cs="Times New Roman"/>
          <w:sz w:val="24"/>
          <w:szCs w:val="24"/>
        </w:rPr>
        <w:t xml:space="preserve"> виде технических регламентов безопасности (которые могут реализовываться-</w:t>
      </w:r>
      <w:r w:rsidRPr="00960909">
        <w:rPr>
          <w:rFonts w:ascii="Times New Roman" w:hAnsi="Times New Roman" w:cs="Times New Roman"/>
          <w:sz w:val="24"/>
          <w:szCs w:val="24"/>
        </w:rPr>
        <w:t>конкретизироваться, например, сводами правил</w:t>
      </w:r>
      <w:r w:rsidR="00960909" w:rsidRPr="00960909">
        <w:rPr>
          <w:rFonts w:ascii="Times New Roman" w:hAnsi="Times New Roman" w:cs="Times New Roman"/>
          <w:sz w:val="24"/>
          <w:szCs w:val="24"/>
        </w:rPr>
        <w:t>, национальными стандартами</w:t>
      </w:r>
      <w:r w:rsidRPr="00960909">
        <w:rPr>
          <w:rFonts w:ascii="Times New Roman" w:hAnsi="Times New Roman" w:cs="Times New Roman"/>
          <w:sz w:val="24"/>
          <w:szCs w:val="24"/>
        </w:rPr>
        <w:t>);</w:t>
      </w:r>
    </w:p>
    <w:p w:rsidR="00AC6679" w:rsidRDefault="00AC6679" w:rsidP="00203436">
      <w:pPr>
        <w:ind w:firstLine="567"/>
        <w:jc w:val="both"/>
        <w:rPr>
          <w:rFonts w:ascii="Times New Roman" w:hAnsi="Times New Roman" w:cs="Times New Roman"/>
          <w:sz w:val="24"/>
          <w:szCs w:val="24"/>
        </w:rPr>
      </w:pPr>
      <w:r>
        <w:rPr>
          <w:rFonts w:ascii="Times New Roman" w:hAnsi="Times New Roman" w:cs="Times New Roman"/>
          <w:sz w:val="24"/>
          <w:szCs w:val="24"/>
        </w:rPr>
        <w:t>- требований функциональности-</w:t>
      </w:r>
      <w:proofErr w:type="spellStart"/>
      <w:r>
        <w:rPr>
          <w:rFonts w:ascii="Times New Roman" w:hAnsi="Times New Roman" w:cs="Times New Roman"/>
          <w:sz w:val="24"/>
          <w:szCs w:val="24"/>
        </w:rPr>
        <w:t>пространственности</w:t>
      </w:r>
      <w:proofErr w:type="spellEnd"/>
      <w:r>
        <w:rPr>
          <w:rFonts w:ascii="Times New Roman" w:hAnsi="Times New Roman" w:cs="Times New Roman"/>
          <w:sz w:val="24"/>
          <w:szCs w:val="24"/>
        </w:rPr>
        <w:t>, которые не могут быть никакими иными, как только локальными – устанавливаемыми местной властью в виде: правового режима использования земельных участков – градостроительных регламентов в составе правил землепользования и застройки</w:t>
      </w:r>
      <w:r w:rsidR="00960909">
        <w:rPr>
          <w:rFonts w:ascii="Times New Roman" w:hAnsi="Times New Roman" w:cs="Times New Roman"/>
          <w:sz w:val="24"/>
          <w:szCs w:val="24"/>
        </w:rPr>
        <w:t>, а также</w:t>
      </w:r>
      <w:r>
        <w:rPr>
          <w:rFonts w:ascii="Times New Roman" w:hAnsi="Times New Roman" w:cs="Times New Roman"/>
          <w:sz w:val="24"/>
          <w:szCs w:val="24"/>
        </w:rPr>
        <w:t xml:space="preserve"> нормативов градостроительного проектирования, устанавливающих расчётные балансы между </w:t>
      </w:r>
      <w:r w:rsidR="00863038">
        <w:rPr>
          <w:rFonts w:ascii="Times New Roman" w:hAnsi="Times New Roman" w:cs="Times New Roman"/>
          <w:sz w:val="24"/>
          <w:szCs w:val="24"/>
        </w:rPr>
        <w:t>объёмами застройки и её обслуживающей инфраструктурой (социальной, инженерно-технической, транспортной).</w:t>
      </w:r>
    </w:p>
    <w:p w:rsidR="00936E80" w:rsidRDefault="00863038"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аналитическое развёртывание ответа на вопрос «что нормируется» обнаруживает </w:t>
      </w:r>
      <w:proofErr w:type="spellStart"/>
      <w:r w:rsidR="00936E80">
        <w:rPr>
          <w:rFonts w:ascii="Times New Roman" w:hAnsi="Times New Roman" w:cs="Times New Roman"/>
          <w:sz w:val="24"/>
          <w:szCs w:val="24"/>
        </w:rPr>
        <w:t>неупразднимое</w:t>
      </w:r>
      <w:proofErr w:type="spellEnd"/>
      <w:r w:rsidR="00936E80">
        <w:rPr>
          <w:rFonts w:ascii="Times New Roman" w:hAnsi="Times New Roman" w:cs="Times New Roman"/>
          <w:sz w:val="24"/>
          <w:szCs w:val="24"/>
        </w:rPr>
        <w:t xml:space="preserve"> существование </w:t>
      </w:r>
      <w:r>
        <w:rPr>
          <w:rFonts w:ascii="Times New Roman" w:hAnsi="Times New Roman" w:cs="Times New Roman"/>
          <w:sz w:val="24"/>
          <w:szCs w:val="24"/>
        </w:rPr>
        <w:t>тр</w:t>
      </w:r>
      <w:r w:rsidR="00936E80">
        <w:rPr>
          <w:rFonts w:ascii="Times New Roman" w:hAnsi="Times New Roman" w:cs="Times New Roman"/>
          <w:sz w:val="24"/>
          <w:szCs w:val="24"/>
        </w:rPr>
        <w:t>ёх</w:t>
      </w:r>
      <w:r>
        <w:rPr>
          <w:rFonts w:ascii="Times New Roman" w:hAnsi="Times New Roman" w:cs="Times New Roman"/>
          <w:sz w:val="24"/>
          <w:szCs w:val="24"/>
        </w:rPr>
        <w:t xml:space="preserve"> </w:t>
      </w:r>
      <w:r w:rsidR="00936E80">
        <w:rPr>
          <w:rFonts w:ascii="Times New Roman" w:hAnsi="Times New Roman" w:cs="Times New Roman"/>
          <w:sz w:val="24"/>
          <w:szCs w:val="24"/>
        </w:rPr>
        <w:t xml:space="preserve">правовых </w:t>
      </w:r>
      <w:r>
        <w:rPr>
          <w:rFonts w:ascii="Times New Roman" w:hAnsi="Times New Roman" w:cs="Times New Roman"/>
          <w:sz w:val="24"/>
          <w:szCs w:val="24"/>
        </w:rPr>
        <w:t>инструмент</w:t>
      </w:r>
      <w:r w:rsidR="00936E80">
        <w:rPr>
          <w:rFonts w:ascii="Times New Roman" w:hAnsi="Times New Roman" w:cs="Times New Roman"/>
          <w:sz w:val="24"/>
          <w:szCs w:val="24"/>
        </w:rPr>
        <w:t>ов</w:t>
      </w:r>
      <w:r>
        <w:rPr>
          <w:rFonts w:ascii="Times New Roman" w:hAnsi="Times New Roman" w:cs="Times New Roman"/>
          <w:sz w:val="24"/>
          <w:szCs w:val="24"/>
        </w:rPr>
        <w:t xml:space="preserve"> градостроительного нормирования: 1) технически</w:t>
      </w:r>
      <w:r w:rsidR="00936E80">
        <w:rPr>
          <w:rFonts w:ascii="Times New Roman" w:hAnsi="Times New Roman" w:cs="Times New Roman"/>
          <w:sz w:val="24"/>
          <w:szCs w:val="24"/>
        </w:rPr>
        <w:t>х</w:t>
      </w:r>
      <w:r>
        <w:rPr>
          <w:rFonts w:ascii="Times New Roman" w:hAnsi="Times New Roman" w:cs="Times New Roman"/>
          <w:sz w:val="24"/>
          <w:szCs w:val="24"/>
        </w:rPr>
        <w:t xml:space="preserve"> регламент</w:t>
      </w:r>
      <w:r w:rsidR="00936E80">
        <w:rPr>
          <w:rFonts w:ascii="Times New Roman" w:hAnsi="Times New Roman" w:cs="Times New Roman"/>
          <w:sz w:val="24"/>
          <w:szCs w:val="24"/>
        </w:rPr>
        <w:t>ов</w:t>
      </w:r>
      <w:r>
        <w:rPr>
          <w:rFonts w:ascii="Times New Roman" w:hAnsi="Times New Roman" w:cs="Times New Roman"/>
          <w:sz w:val="24"/>
          <w:szCs w:val="24"/>
        </w:rPr>
        <w:t xml:space="preserve"> безопасности</w:t>
      </w:r>
      <w:r w:rsidR="00354868">
        <w:rPr>
          <w:rFonts w:ascii="Times New Roman" w:hAnsi="Times New Roman" w:cs="Times New Roman"/>
          <w:sz w:val="24"/>
          <w:szCs w:val="24"/>
        </w:rPr>
        <w:t xml:space="preserve"> (</w:t>
      </w:r>
      <w:proofErr w:type="gramStart"/>
      <w:r w:rsidR="00354868">
        <w:rPr>
          <w:rFonts w:ascii="Times New Roman" w:hAnsi="Times New Roman" w:cs="Times New Roman"/>
          <w:sz w:val="24"/>
          <w:szCs w:val="24"/>
        </w:rPr>
        <w:t>ТР</w:t>
      </w:r>
      <w:proofErr w:type="gramEnd"/>
      <w:r w:rsidR="00354868">
        <w:rPr>
          <w:rFonts w:ascii="Times New Roman" w:hAnsi="Times New Roman" w:cs="Times New Roman"/>
          <w:sz w:val="24"/>
          <w:szCs w:val="24"/>
        </w:rPr>
        <w:t>)</w:t>
      </w:r>
      <w:r>
        <w:rPr>
          <w:rFonts w:ascii="Times New Roman" w:hAnsi="Times New Roman" w:cs="Times New Roman"/>
          <w:sz w:val="24"/>
          <w:szCs w:val="24"/>
        </w:rPr>
        <w:t>; 2) градостроительны</w:t>
      </w:r>
      <w:r w:rsidR="00936E80">
        <w:rPr>
          <w:rFonts w:ascii="Times New Roman" w:hAnsi="Times New Roman" w:cs="Times New Roman"/>
          <w:sz w:val="24"/>
          <w:szCs w:val="24"/>
        </w:rPr>
        <w:t>х</w:t>
      </w:r>
      <w:r>
        <w:rPr>
          <w:rFonts w:ascii="Times New Roman" w:hAnsi="Times New Roman" w:cs="Times New Roman"/>
          <w:sz w:val="24"/>
          <w:szCs w:val="24"/>
        </w:rPr>
        <w:t xml:space="preserve"> регламент</w:t>
      </w:r>
      <w:r w:rsidR="00936E80">
        <w:rPr>
          <w:rFonts w:ascii="Times New Roman" w:hAnsi="Times New Roman" w:cs="Times New Roman"/>
          <w:sz w:val="24"/>
          <w:szCs w:val="24"/>
        </w:rPr>
        <w:t>ов</w:t>
      </w:r>
      <w:r w:rsidR="00354868">
        <w:rPr>
          <w:rFonts w:ascii="Times New Roman" w:hAnsi="Times New Roman" w:cs="Times New Roman"/>
          <w:sz w:val="24"/>
          <w:szCs w:val="24"/>
        </w:rPr>
        <w:t xml:space="preserve"> (ГР)</w:t>
      </w:r>
      <w:r>
        <w:rPr>
          <w:rFonts w:ascii="Times New Roman" w:hAnsi="Times New Roman" w:cs="Times New Roman"/>
          <w:sz w:val="24"/>
          <w:szCs w:val="24"/>
        </w:rPr>
        <w:t>; 3) норматив</w:t>
      </w:r>
      <w:r w:rsidR="00936E80">
        <w:rPr>
          <w:rFonts w:ascii="Times New Roman" w:hAnsi="Times New Roman" w:cs="Times New Roman"/>
          <w:sz w:val="24"/>
          <w:szCs w:val="24"/>
        </w:rPr>
        <w:t>ов</w:t>
      </w:r>
      <w:r>
        <w:rPr>
          <w:rFonts w:ascii="Times New Roman" w:hAnsi="Times New Roman" w:cs="Times New Roman"/>
          <w:sz w:val="24"/>
          <w:szCs w:val="24"/>
        </w:rPr>
        <w:t xml:space="preserve"> градостроительного проектирования</w:t>
      </w:r>
      <w:r w:rsidR="00354868">
        <w:rPr>
          <w:rFonts w:ascii="Times New Roman" w:hAnsi="Times New Roman" w:cs="Times New Roman"/>
          <w:sz w:val="24"/>
          <w:szCs w:val="24"/>
        </w:rPr>
        <w:t xml:space="preserve"> (НГП)</w:t>
      </w:r>
      <w:r>
        <w:rPr>
          <w:rFonts w:ascii="Times New Roman" w:hAnsi="Times New Roman" w:cs="Times New Roman"/>
          <w:sz w:val="24"/>
          <w:szCs w:val="24"/>
        </w:rPr>
        <w:t xml:space="preserve">. </w:t>
      </w:r>
      <w:r w:rsidR="004E421D">
        <w:rPr>
          <w:rFonts w:ascii="Times New Roman" w:hAnsi="Times New Roman" w:cs="Times New Roman"/>
          <w:sz w:val="24"/>
          <w:szCs w:val="24"/>
        </w:rPr>
        <w:t>Д</w:t>
      </w:r>
      <w:r>
        <w:rPr>
          <w:rFonts w:ascii="Times New Roman" w:hAnsi="Times New Roman" w:cs="Times New Roman"/>
          <w:sz w:val="24"/>
          <w:szCs w:val="24"/>
        </w:rPr>
        <w:t>оказа</w:t>
      </w:r>
      <w:r w:rsidR="004E421D">
        <w:rPr>
          <w:rFonts w:ascii="Times New Roman" w:hAnsi="Times New Roman" w:cs="Times New Roman"/>
          <w:sz w:val="24"/>
          <w:szCs w:val="24"/>
        </w:rPr>
        <w:t>но</w:t>
      </w:r>
      <w:r>
        <w:rPr>
          <w:rFonts w:ascii="Times New Roman" w:hAnsi="Times New Roman" w:cs="Times New Roman"/>
          <w:sz w:val="24"/>
          <w:szCs w:val="24"/>
        </w:rPr>
        <w:t xml:space="preserve">, что эти три инструмента являют всё необходимое и достаточное для </w:t>
      </w:r>
      <w:r w:rsidRPr="00BA106A">
        <w:rPr>
          <w:rFonts w:ascii="Times New Roman" w:hAnsi="Times New Roman" w:cs="Times New Roman"/>
          <w:sz w:val="24"/>
          <w:szCs w:val="24"/>
        </w:rPr>
        <w:t>нормирования</w:t>
      </w:r>
      <w:r w:rsidR="00BA106A" w:rsidRPr="00BA106A">
        <w:rPr>
          <w:rStyle w:val="a5"/>
          <w:rFonts w:ascii="Times New Roman" w:hAnsi="Times New Roman" w:cs="Times New Roman"/>
          <w:sz w:val="24"/>
          <w:szCs w:val="24"/>
        </w:rPr>
        <w:footnoteReference w:id="16"/>
      </w:r>
      <w:r w:rsidR="004E421D" w:rsidRPr="00BA106A">
        <w:rPr>
          <w:rFonts w:ascii="Times New Roman" w:hAnsi="Times New Roman" w:cs="Times New Roman"/>
          <w:sz w:val="24"/>
          <w:szCs w:val="24"/>
        </w:rPr>
        <w:t>. Это значит, что</w:t>
      </w:r>
      <w:r w:rsidRPr="00BA106A">
        <w:rPr>
          <w:rFonts w:ascii="Times New Roman" w:hAnsi="Times New Roman" w:cs="Times New Roman"/>
          <w:sz w:val="24"/>
          <w:szCs w:val="24"/>
        </w:rPr>
        <w:t xml:space="preserve"> появление в области нормирования чего-то формально</w:t>
      </w:r>
      <w:r>
        <w:rPr>
          <w:rFonts w:ascii="Times New Roman" w:hAnsi="Times New Roman" w:cs="Times New Roman"/>
          <w:sz w:val="24"/>
          <w:szCs w:val="24"/>
        </w:rPr>
        <w:t xml:space="preserve"> выведенного за пределы этих </w:t>
      </w:r>
      <w:r w:rsidR="004E421D">
        <w:rPr>
          <w:rFonts w:ascii="Times New Roman" w:hAnsi="Times New Roman" w:cs="Times New Roman"/>
          <w:sz w:val="24"/>
          <w:szCs w:val="24"/>
        </w:rPr>
        <w:t xml:space="preserve">трёх </w:t>
      </w:r>
      <w:r>
        <w:rPr>
          <w:rFonts w:ascii="Times New Roman" w:hAnsi="Times New Roman" w:cs="Times New Roman"/>
          <w:sz w:val="24"/>
          <w:szCs w:val="24"/>
        </w:rPr>
        <w:t xml:space="preserve">инструментов, </w:t>
      </w:r>
      <w:r w:rsidR="00354868">
        <w:rPr>
          <w:rFonts w:ascii="Times New Roman" w:hAnsi="Times New Roman" w:cs="Times New Roman"/>
          <w:sz w:val="24"/>
          <w:szCs w:val="24"/>
        </w:rPr>
        <w:t xml:space="preserve">в содержательном отношении </w:t>
      </w:r>
      <w:r>
        <w:rPr>
          <w:rFonts w:ascii="Times New Roman" w:hAnsi="Times New Roman" w:cs="Times New Roman"/>
          <w:sz w:val="24"/>
          <w:szCs w:val="24"/>
        </w:rPr>
        <w:t>обречено быть дублированием одного из них</w:t>
      </w:r>
      <w:r w:rsidR="00B65AC2">
        <w:rPr>
          <w:rFonts w:ascii="Times New Roman" w:hAnsi="Times New Roman" w:cs="Times New Roman"/>
          <w:sz w:val="24"/>
          <w:szCs w:val="24"/>
        </w:rPr>
        <w:t>. А дублирование</w:t>
      </w:r>
      <w:r>
        <w:rPr>
          <w:rFonts w:ascii="Times New Roman" w:hAnsi="Times New Roman" w:cs="Times New Roman"/>
          <w:sz w:val="24"/>
          <w:szCs w:val="24"/>
        </w:rPr>
        <w:t>, как известно, является неэффективным в лучшем случае</w:t>
      </w:r>
      <w:r w:rsidR="004E421D">
        <w:rPr>
          <w:rFonts w:ascii="Times New Roman" w:hAnsi="Times New Roman" w:cs="Times New Roman"/>
          <w:sz w:val="24"/>
          <w:szCs w:val="24"/>
        </w:rPr>
        <w:t xml:space="preserve"> и деструктивным – в худшем.</w:t>
      </w:r>
      <w:r w:rsidR="00354868">
        <w:rPr>
          <w:rFonts w:ascii="Times New Roman" w:hAnsi="Times New Roman" w:cs="Times New Roman"/>
          <w:sz w:val="24"/>
          <w:szCs w:val="24"/>
        </w:rPr>
        <w:t xml:space="preserve"> </w:t>
      </w:r>
    </w:p>
    <w:p w:rsidR="004D3339" w:rsidRDefault="004E421D"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контексте сказанного</w:t>
      </w:r>
      <w:r w:rsidR="00354868">
        <w:rPr>
          <w:rFonts w:ascii="Times New Roman" w:hAnsi="Times New Roman" w:cs="Times New Roman"/>
          <w:sz w:val="24"/>
          <w:szCs w:val="24"/>
        </w:rPr>
        <w:t xml:space="preserve"> обнаруживает себя подлежащий решению вопрос об оптимизации практики градостроительного нормирования в части введения </w:t>
      </w:r>
      <w:r w:rsidR="00936E80">
        <w:rPr>
          <w:rFonts w:ascii="Times New Roman" w:hAnsi="Times New Roman" w:cs="Times New Roman"/>
          <w:sz w:val="24"/>
          <w:szCs w:val="24"/>
        </w:rPr>
        <w:t xml:space="preserve">как бы </w:t>
      </w:r>
      <w:r w:rsidR="00354868">
        <w:rPr>
          <w:rFonts w:ascii="Times New Roman" w:hAnsi="Times New Roman" w:cs="Times New Roman"/>
          <w:sz w:val="24"/>
          <w:szCs w:val="24"/>
        </w:rPr>
        <w:t>самосто</w:t>
      </w:r>
      <w:r w:rsidR="00936E80">
        <w:rPr>
          <w:rFonts w:ascii="Times New Roman" w:hAnsi="Times New Roman" w:cs="Times New Roman"/>
          <w:sz w:val="24"/>
          <w:szCs w:val="24"/>
        </w:rPr>
        <w:t xml:space="preserve">ятельных в формальном отношении, но не самостоятельных в содержательном отношении </w:t>
      </w:r>
      <w:r w:rsidR="00354868">
        <w:rPr>
          <w:rFonts w:ascii="Times New Roman" w:hAnsi="Times New Roman" w:cs="Times New Roman"/>
          <w:sz w:val="24"/>
          <w:szCs w:val="24"/>
        </w:rPr>
        <w:t>инструментов регулирования в виде, например, стандартов благоустройства</w:t>
      </w:r>
      <w:r w:rsidR="005F3C87">
        <w:rPr>
          <w:rFonts w:ascii="Times New Roman" w:hAnsi="Times New Roman" w:cs="Times New Roman"/>
          <w:sz w:val="24"/>
          <w:szCs w:val="24"/>
        </w:rPr>
        <w:t xml:space="preserve">. </w:t>
      </w:r>
      <w:r w:rsidR="005F3C87" w:rsidRPr="005F3C87">
        <w:rPr>
          <w:rFonts w:ascii="Times New Roman" w:hAnsi="Times New Roman" w:cs="Times New Roman"/>
          <w:sz w:val="24"/>
          <w:szCs w:val="24"/>
        </w:rPr>
        <w:t xml:space="preserve">Этот вопрос обсудим в </w:t>
      </w:r>
      <w:r w:rsidR="00354868" w:rsidRPr="005F3C87">
        <w:rPr>
          <w:rFonts w:ascii="Times New Roman" w:hAnsi="Times New Roman" w:cs="Times New Roman"/>
          <w:sz w:val="24"/>
          <w:szCs w:val="24"/>
        </w:rPr>
        <w:t>пункт</w:t>
      </w:r>
      <w:r w:rsidR="005F3C87" w:rsidRPr="005F3C87">
        <w:rPr>
          <w:rFonts w:ascii="Times New Roman" w:hAnsi="Times New Roman" w:cs="Times New Roman"/>
          <w:sz w:val="24"/>
          <w:szCs w:val="24"/>
        </w:rPr>
        <w:t>е</w:t>
      </w:r>
      <w:r w:rsidR="00354868" w:rsidRPr="005F3C87">
        <w:rPr>
          <w:rFonts w:ascii="Times New Roman" w:hAnsi="Times New Roman" w:cs="Times New Roman"/>
          <w:sz w:val="24"/>
          <w:szCs w:val="24"/>
        </w:rPr>
        <w:t xml:space="preserve"> </w:t>
      </w:r>
      <w:r w:rsidRPr="005F3C87">
        <w:rPr>
          <w:rFonts w:ascii="Times New Roman" w:hAnsi="Times New Roman" w:cs="Times New Roman"/>
          <w:sz w:val="24"/>
          <w:szCs w:val="24"/>
        </w:rPr>
        <w:t xml:space="preserve">3 </w:t>
      </w:r>
      <w:r w:rsidR="00354868" w:rsidRPr="005F3C87">
        <w:rPr>
          <w:rFonts w:ascii="Times New Roman" w:hAnsi="Times New Roman" w:cs="Times New Roman"/>
          <w:sz w:val="24"/>
          <w:szCs w:val="24"/>
        </w:rPr>
        <w:t>данно</w:t>
      </w:r>
      <w:r w:rsidR="005F3C87" w:rsidRPr="005F3C87">
        <w:rPr>
          <w:rFonts w:ascii="Times New Roman" w:hAnsi="Times New Roman" w:cs="Times New Roman"/>
          <w:sz w:val="24"/>
          <w:szCs w:val="24"/>
        </w:rPr>
        <w:t>го</w:t>
      </w:r>
      <w:r w:rsidR="00354868" w:rsidRPr="005F3C87">
        <w:rPr>
          <w:rFonts w:ascii="Times New Roman" w:hAnsi="Times New Roman" w:cs="Times New Roman"/>
          <w:sz w:val="24"/>
          <w:szCs w:val="24"/>
        </w:rPr>
        <w:t xml:space="preserve"> текст</w:t>
      </w:r>
      <w:r w:rsidR="005F3C87" w:rsidRPr="005F3C87">
        <w:rPr>
          <w:rFonts w:ascii="Times New Roman" w:hAnsi="Times New Roman" w:cs="Times New Roman"/>
          <w:sz w:val="24"/>
          <w:szCs w:val="24"/>
        </w:rPr>
        <w:t>а</w:t>
      </w:r>
      <w:r w:rsidR="00354868" w:rsidRPr="005F3C87">
        <w:rPr>
          <w:rFonts w:ascii="Times New Roman" w:hAnsi="Times New Roman" w:cs="Times New Roman"/>
          <w:sz w:val="24"/>
          <w:szCs w:val="24"/>
        </w:rPr>
        <w:t>.</w:t>
      </w:r>
    </w:p>
    <w:p w:rsidR="002F3B49" w:rsidRDefault="002F3B49" w:rsidP="00203436">
      <w:pPr>
        <w:ind w:firstLine="567"/>
        <w:jc w:val="both"/>
        <w:rPr>
          <w:rFonts w:ascii="Times New Roman" w:hAnsi="Times New Roman" w:cs="Times New Roman"/>
          <w:sz w:val="24"/>
          <w:szCs w:val="24"/>
        </w:rPr>
      </w:pPr>
    </w:p>
    <w:p w:rsidR="004D3339" w:rsidRDefault="00354868"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1.2.3. Вопрос о способах установления норм – границ между </w:t>
      </w:r>
      <w:proofErr w:type="gramStart"/>
      <w:r>
        <w:rPr>
          <w:rFonts w:ascii="Times New Roman" w:hAnsi="Times New Roman" w:cs="Times New Roman"/>
          <w:sz w:val="24"/>
          <w:szCs w:val="24"/>
        </w:rPr>
        <w:t>дозволенным</w:t>
      </w:r>
      <w:proofErr w:type="gramEnd"/>
      <w:r>
        <w:rPr>
          <w:rFonts w:ascii="Times New Roman" w:hAnsi="Times New Roman" w:cs="Times New Roman"/>
          <w:sz w:val="24"/>
          <w:szCs w:val="24"/>
        </w:rPr>
        <w:t xml:space="preserve"> и запрещённым.</w:t>
      </w:r>
    </w:p>
    <w:p w:rsidR="003D529A" w:rsidRDefault="003D529A"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Вопросы о том, что нормируется и как </w:t>
      </w:r>
      <w:proofErr w:type="gramStart"/>
      <w:r>
        <w:rPr>
          <w:rFonts w:ascii="Times New Roman" w:hAnsi="Times New Roman" w:cs="Times New Roman"/>
          <w:sz w:val="24"/>
          <w:szCs w:val="24"/>
        </w:rPr>
        <w:t>нормируется различными правовыми инструментами могут</w:t>
      </w:r>
      <w:proofErr w:type="gramEnd"/>
      <w:r>
        <w:rPr>
          <w:rFonts w:ascii="Times New Roman" w:hAnsi="Times New Roman" w:cs="Times New Roman"/>
          <w:sz w:val="24"/>
          <w:szCs w:val="24"/>
        </w:rPr>
        <w:t xml:space="preserve"> </w:t>
      </w:r>
      <w:r w:rsidR="007F6D8C">
        <w:rPr>
          <w:rFonts w:ascii="Times New Roman" w:hAnsi="Times New Roman" w:cs="Times New Roman"/>
          <w:sz w:val="24"/>
          <w:szCs w:val="24"/>
        </w:rPr>
        <w:t xml:space="preserve">показаться сложными </w:t>
      </w:r>
      <w:r w:rsidR="00AF6480">
        <w:rPr>
          <w:rFonts w:ascii="Times New Roman" w:hAnsi="Times New Roman" w:cs="Times New Roman"/>
          <w:sz w:val="24"/>
          <w:szCs w:val="24"/>
        </w:rPr>
        <w:t>-</w:t>
      </w:r>
      <w:r w:rsidR="007F6D8C">
        <w:rPr>
          <w:rFonts w:ascii="Times New Roman" w:hAnsi="Times New Roman" w:cs="Times New Roman"/>
          <w:sz w:val="24"/>
          <w:szCs w:val="24"/>
        </w:rPr>
        <w:t xml:space="preserve"> могут </w:t>
      </w:r>
      <w:r>
        <w:rPr>
          <w:rFonts w:ascii="Times New Roman" w:hAnsi="Times New Roman" w:cs="Times New Roman"/>
          <w:sz w:val="24"/>
          <w:szCs w:val="24"/>
        </w:rPr>
        <w:t>запутать</w:t>
      </w:r>
      <w:r w:rsidR="004528AA">
        <w:rPr>
          <w:rFonts w:ascii="Times New Roman" w:hAnsi="Times New Roman" w:cs="Times New Roman"/>
          <w:sz w:val="24"/>
          <w:szCs w:val="24"/>
        </w:rPr>
        <w:t>, если не</w:t>
      </w:r>
      <w:r>
        <w:rPr>
          <w:rFonts w:ascii="Times New Roman" w:hAnsi="Times New Roman" w:cs="Times New Roman"/>
          <w:sz w:val="24"/>
          <w:szCs w:val="24"/>
        </w:rPr>
        <w:t xml:space="preserve"> предъявл</w:t>
      </w:r>
      <w:r w:rsidR="004528AA">
        <w:rPr>
          <w:rFonts w:ascii="Times New Roman" w:hAnsi="Times New Roman" w:cs="Times New Roman"/>
          <w:sz w:val="24"/>
          <w:szCs w:val="24"/>
        </w:rPr>
        <w:t>яются</w:t>
      </w:r>
      <w:r>
        <w:rPr>
          <w:rFonts w:ascii="Times New Roman" w:hAnsi="Times New Roman" w:cs="Times New Roman"/>
          <w:sz w:val="24"/>
          <w:szCs w:val="24"/>
        </w:rPr>
        <w:t xml:space="preserve"> их </w:t>
      </w:r>
      <w:r w:rsidR="00353BA1">
        <w:rPr>
          <w:rFonts w:ascii="Times New Roman" w:hAnsi="Times New Roman" w:cs="Times New Roman"/>
          <w:sz w:val="24"/>
          <w:szCs w:val="24"/>
        </w:rPr>
        <w:t xml:space="preserve">систематизированные </w:t>
      </w:r>
      <w:r>
        <w:rPr>
          <w:rFonts w:ascii="Times New Roman" w:hAnsi="Times New Roman" w:cs="Times New Roman"/>
          <w:sz w:val="24"/>
          <w:szCs w:val="24"/>
        </w:rPr>
        <w:t xml:space="preserve">решения в наглядном виде. Поэтому заинтересованных читателей </w:t>
      </w:r>
      <w:r w:rsidRPr="005F3C87">
        <w:rPr>
          <w:rFonts w:ascii="Times New Roman" w:hAnsi="Times New Roman" w:cs="Times New Roman"/>
          <w:sz w:val="24"/>
          <w:szCs w:val="24"/>
        </w:rPr>
        <w:t>мы переадресуем к приложению в виде таблицы</w:t>
      </w:r>
      <w:r w:rsidR="00AF6480" w:rsidRPr="005F3C87">
        <w:rPr>
          <w:rFonts w:ascii="Times New Roman" w:hAnsi="Times New Roman" w:cs="Times New Roman"/>
          <w:sz w:val="24"/>
          <w:szCs w:val="24"/>
        </w:rPr>
        <w:t xml:space="preserve"> 1</w:t>
      </w:r>
      <w:r w:rsidRPr="005F3C87">
        <w:rPr>
          <w:rFonts w:ascii="Times New Roman" w:hAnsi="Times New Roman" w:cs="Times New Roman"/>
          <w:sz w:val="24"/>
          <w:szCs w:val="24"/>
        </w:rPr>
        <w:t xml:space="preserve">, </w:t>
      </w:r>
      <w:r w:rsidR="00AF6480" w:rsidRPr="005F3C87">
        <w:rPr>
          <w:rFonts w:ascii="Times New Roman" w:hAnsi="Times New Roman" w:cs="Times New Roman"/>
          <w:sz w:val="24"/>
          <w:szCs w:val="24"/>
        </w:rPr>
        <w:t>а</w:t>
      </w:r>
      <w:r w:rsidRPr="005F3C87">
        <w:rPr>
          <w:rFonts w:ascii="Times New Roman" w:hAnsi="Times New Roman" w:cs="Times New Roman"/>
          <w:sz w:val="24"/>
          <w:szCs w:val="24"/>
        </w:rPr>
        <w:t xml:space="preserve"> </w:t>
      </w:r>
      <w:r w:rsidR="00AF6480" w:rsidRPr="005F3C87">
        <w:rPr>
          <w:rFonts w:ascii="Times New Roman" w:hAnsi="Times New Roman" w:cs="Times New Roman"/>
          <w:sz w:val="24"/>
          <w:szCs w:val="24"/>
        </w:rPr>
        <w:t xml:space="preserve">здесь </w:t>
      </w:r>
      <w:r w:rsidRPr="005F3C87">
        <w:rPr>
          <w:rFonts w:ascii="Times New Roman" w:hAnsi="Times New Roman" w:cs="Times New Roman"/>
          <w:sz w:val="24"/>
          <w:szCs w:val="24"/>
        </w:rPr>
        <w:t xml:space="preserve">продолжим </w:t>
      </w:r>
      <w:r w:rsidR="005F3C87">
        <w:rPr>
          <w:rFonts w:ascii="Times New Roman" w:hAnsi="Times New Roman" w:cs="Times New Roman"/>
          <w:sz w:val="24"/>
          <w:szCs w:val="24"/>
        </w:rPr>
        <w:t xml:space="preserve">в </w:t>
      </w:r>
      <w:r w:rsidR="00AF6480" w:rsidRPr="005F3C87">
        <w:rPr>
          <w:rFonts w:ascii="Times New Roman" w:hAnsi="Times New Roman" w:cs="Times New Roman"/>
          <w:sz w:val="24"/>
          <w:szCs w:val="24"/>
        </w:rPr>
        <w:t>кратко</w:t>
      </w:r>
      <w:r w:rsidR="005F3C87">
        <w:rPr>
          <w:rFonts w:ascii="Times New Roman" w:hAnsi="Times New Roman" w:cs="Times New Roman"/>
          <w:sz w:val="24"/>
          <w:szCs w:val="24"/>
        </w:rPr>
        <w:t>м виде</w:t>
      </w:r>
      <w:r w:rsidR="00AF6480" w:rsidRPr="005F3C87">
        <w:rPr>
          <w:rFonts w:ascii="Times New Roman" w:hAnsi="Times New Roman" w:cs="Times New Roman"/>
          <w:sz w:val="24"/>
          <w:szCs w:val="24"/>
        </w:rPr>
        <w:t xml:space="preserve"> </w:t>
      </w:r>
      <w:r w:rsidRPr="005F3C87">
        <w:rPr>
          <w:rFonts w:ascii="Times New Roman" w:hAnsi="Times New Roman" w:cs="Times New Roman"/>
          <w:sz w:val="24"/>
          <w:szCs w:val="24"/>
        </w:rPr>
        <w:t>расставлять</w:t>
      </w:r>
      <w:r>
        <w:rPr>
          <w:rFonts w:ascii="Times New Roman" w:hAnsi="Times New Roman" w:cs="Times New Roman"/>
          <w:sz w:val="24"/>
          <w:szCs w:val="24"/>
        </w:rPr>
        <w:t xml:space="preserve"> смысловые акценты. </w:t>
      </w:r>
    </w:p>
    <w:p w:rsidR="002D4A42" w:rsidRDefault="00730FFF"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Очевидно, что</w:t>
      </w:r>
      <w:r w:rsidR="003D529A">
        <w:rPr>
          <w:rFonts w:ascii="Times New Roman" w:hAnsi="Times New Roman" w:cs="Times New Roman"/>
          <w:sz w:val="24"/>
          <w:szCs w:val="24"/>
        </w:rPr>
        <w:t xml:space="preserve"> границы</w:t>
      </w:r>
      <w:r>
        <w:rPr>
          <w:rFonts w:ascii="Times New Roman" w:hAnsi="Times New Roman" w:cs="Times New Roman"/>
          <w:sz w:val="24"/>
          <w:szCs w:val="24"/>
        </w:rPr>
        <w:t xml:space="preserve"> </w:t>
      </w:r>
      <w:r w:rsidR="003D529A">
        <w:rPr>
          <w:rFonts w:ascii="Times New Roman" w:hAnsi="Times New Roman" w:cs="Times New Roman"/>
          <w:sz w:val="24"/>
          <w:szCs w:val="24"/>
        </w:rPr>
        <w:t xml:space="preserve">между дозволенным и запрещённым </w:t>
      </w:r>
      <w:r>
        <w:rPr>
          <w:rFonts w:ascii="Times New Roman" w:hAnsi="Times New Roman" w:cs="Times New Roman"/>
          <w:sz w:val="24"/>
          <w:szCs w:val="24"/>
        </w:rPr>
        <w:t xml:space="preserve">должны быть юридически значимыми, </w:t>
      </w:r>
      <w:r w:rsidR="002D4A42">
        <w:rPr>
          <w:rFonts w:ascii="Times New Roman" w:hAnsi="Times New Roman" w:cs="Times New Roman"/>
          <w:sz w:val="24"/>
          <w:szCs w:val="24"/>
        </w:rPr>
        <w:t>а чтобы быть таковыми, они должны быть однозначно определёнными – такими, чтобы по их поводу не возникало никаких противоречий</w:t>
      </w:r>
      <w:r w:rsidR="003D529A">
        <w:rPr>
          <w:rFonts w:ascii="Times New Roman" w:hAnsi="Times New Roman" w:cs="Times New Roman"/>
          <w:sz w:val="24"/>
          <w:szCs w:val="24"/>
        </w:rPr>
        <w:t xml:space="preserve"> и</w:t>
      </w:r>
      <w:r w:rsidR="002D4A42">
        <w:rPr>
          <w:rFonts w:ascii="Times New Roman" w:hAnsi="Times New Roman" w:cs="Times New Roman"/>
          <w:sz w:val="24"/>
          <w:szCs w:val="24"/>
        </w:rPr>
        <w:t xml:space="preserve"> различных мнений.</w:t>
      </w:r>
      <w:proofErr w:type="gramEnd"/>
      <w:r w:rsidR="009521B1">
        <w:rPr>
          <w:rFonts w:ascii="Times New Roman" w:hAnsi="Times New Roman" w:cs="Times New Roman"/>
          <w:sz w:val="24"/>
          <w:szCs w:val="24"/>
        </w:rPr>
        <w:t xml:space="preserve"> </w:t>
      </w:r>
      <w:r w:rsidR="002D4A42">
        <w:rPr>
          <w:rFonts w:ascii="Times New Roman" w:hAnsi="Times New Roman" w:cs="Times New Roman"/>
          <w:sz w:val="24"/>
          <w:szCs w:val="24"/>
        </w:rPr>
        <w:t>Способ</w:t>
      </w:r>
      <w:r w:rsidR="007B103C">
        <w:rPr>
          <w:rFonts w:ascii="Times New Roman" w:hAnsi="Times New Roman" w:cs="Times New Roman"/>
          <w:sz w:val="24"/>
          <w:szCs w:val="24"/>
        </w:rPr>
        <w:t>ы</w:t>
      </w:r>
      <w:r w:rsidR="002D4A42">
        <w:rPr>
          <w:rFonts w:ascii="Times New Roman" w:hAnsi="Times New Roman" w:cs="Times New Roman"/>
          <w:sz w:val="24"/>
          <w:szCs w:val="24"/>
        </w:rPr>
        <w:t xml:space="preserve"> установления границ завис</w:t>
      </w:r>
      <w:r w:rsidR="007B103C">
        <w:rPr>
          <w:rFonts w:ascii="Times New Roman" w:hAnsi="Times New Roman" w:cs="Times New Roman"/>
          <w:sz w:val="24"/>
          <w:szCs w:val="24"/>
        </w:rPr>
        <w:t>я</w:t>
      </w:r>
      <w:r w:rsidR="002D4A42">
        <w:rPr>
          <w:rFonts w:ascii="Times New Roman" w:hAnsi="Times New Roman" w:cs="Times New Roman"/>
          <w:sz w:val="24"/>
          <w:szCs w:val="24"/>
        </w:rPr>
        <w:t xml:space="preserve">т от их вида, а таковых имеется три: </w:t>
      </w:r>
      <w:r w:rsidR="007A4AB7">
        <w:rPr>
          <w:rFonts w:ascii="Times New Roman" w:hAnsi="Times New Roman" w:cs="Times New Roman"/>
          <w:sz w:val="24"/>
          <w:szCs w:val="24"/>
        </w:rPr>
        <w:t xml:space="preserve">(1) </w:t>
      </w:r>
      <w:r w:rsidR="002D4A42">
        <w:rPr>
          <w:rFonts w:ascii="Times New Roman" w:hAnsi="Times New Roman" w:cs="Times New Roman"/>
          <w:sz w:val="24"/>
          <w:szCs w:val="24"/>
        </w:rPr>
        <w:t xml:space="preserve">границы в отношении пространства (включая его проявления в виде объектов, их элементов - конструкций); </w:t>
      </w:r>
      <w:r w:rsidR="007A4AB7">
        <w:rPr>
          <w:rFonts w:ascii="Times New Roman" w:hAnsi="Times New Roman" w:cs="Times New Roman"/>
          <w:sz w:val="24"/>
          <w:szCs w:val="24"/>
        </w:rPr>
        <w:t xml:space="preserve">(2) </w:t>
      </w:r>
      <w:r w:rsidR="002D4A42">
        <w:rPr>
          <w:rFonts w:ascii="Times New Roman" w:hAnsi="Times New Roman" w:cs="Times New Roman"/>
          <w:sz w:val="24"/>
          <w:szCs w:val="24"/>
        </w:rPr>
        <w:t xml:space="preserve">границы в отношении функций – видов </w:t>
      </w:r>
      <w:r w:rsidR="009521B1">
        <w:rPr>
          <w:rFonts w:ascii="Times New Roman" w:hAnsi="Times New Roman" w:cs="Times New Roman"/>
          <w:sz w:val="24"/>
          <w:szCs w:val="24"/>
        </w:rPr>
        <w:t xml:space="preserve">деятельности; </w:t>
      </w:r>
      <w:r w:rsidR="007A4AB7">
        <w:rPr>
          <w:rFonts w:ascii="Times New Roman" w:hAnsi="Times New Roman" w:cs="Times New Roman"/>
          <w:sz w:val="24"/>
          <w:szCs w:val="24"/>
        </w:rPr>
        <w:t xml:space="preserve">(3) </w:t>
      </w:r>
      <w:r w:rsidR="009521B1">
        <w:rPr>
          <w:rFonts w:ascii="Times New Roman" w:hAnsi="Times New Roman" w:cs="Times New Roman"/>
          <w:sz w:val="24"/>
          <w:szCs w:val="24"/>
        </w:rPr>
        <w:t xml:space="preserve">границы в отношении периодов времени. </w:t>
      </w:r>
    </w:p>
    <w:p w:rsidR="007F6D8C" w:rsidRDefault="007F6D8C" w:rsidP="007F6D8C">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вид границ между </w:t>
      </w:r>
      <w:proofErr w:type="gramStart"/>
      <w:r>
        <w:rPr>
          <w:rFonts w:ascii="Times New Roman" w:hAnsi="Times New Roman" w:cs="Times New Roman"/>
          <w:sz w:val="24"/>
          <w:szCs w:val="24"/>
        </w:rPr>
        <w:t>дозволенным</w:t>
      </w:r>
      <w:proofErr w:type="gramEnd"/>
      <w:r>
        <w:rPr>
          <w:rFonts w:ascii="Times New Roman" w:hAnsi="Times New Roman" w:cs="Times New Roman"/>
          <w:sz w:val="24"/>
          <w:szCs w:val="24"/>
        </w:rPr>
        <w:t xml:space="preserve"> и запрещённым - границы в отношении пространства (включая его проявления в виде объектов, их элементов - конструкций). Этот вид границ </w:t>
      </w:r>
      <w:r w:rsidR="009521B1">
        <w:rPr>
          <w:rFonts w:ascii="Times New Roman" w:hAnsi="Times New Roman" w:cs="Times New Roman"/>
          <w:sz w:val="24"/>
          <w:szCs w:val="24"/>
        </w:rPr>
        <w:t xml:space="preserve">устанавливаются посредством областей значений параметров следующих видов: 1) «не более»; 2) «не менее»; 3) «не менее и не более». Во всех указанных случаях определяется некоторая область значений, в границах которой может </w:t>
      </w:r>
      <w:r w:rsidR="00B61591">
        <w:rPr>
          <w:rFonts w:ascii="Times New Roman" w:hAnsi="Times New Roman" w:cs="Times New Roman"/>
          <w:sz w:val="24"/>
          <w:szCs w:val="24"/>
        </w:rPr>
        <w:t xml:space="preserve">свободно </w:t>
      </w:r>
      <w:r w:rsidR="009521B1">
        <w:rPr>
          <w:rFonts w:ascii="Times New Roman" w:hAnsi="Times New Roman" w:cs="Times New Roman"/>
          <w:sz w:val="24"/>
          <w:szCs w:val="24"/>
        </w:rPr>
        <w:t xml:space="preserve">происходить легитимный персональный выбор некоторых конкретных значений. </w:t>
      </w:r>
    </w:p>
    <w:p w:rsidR="007F6D8C" w:rsidRDefault="009521B1" w:rsidP="007F6D8C">
      <w:pPr>
        <w:ind w:firstLine="567"/>
        <w:jc w:val="both"/>
        <w:rPr>
          <w:rFonts w:ascii="Times New Roman" w:hAnsi="Times New Roman" w:cs="Times New Roman"/>
          <w:sz w:val="24"/>
          <w:szCs w:val="24"/>
        </w:rPr>
      </w:pPr>
      <w:r>
        <w:rPr>
          <w:rFonts w:ascii="Times New Roman" w:hAnsi="Times New Roman" w:cs="Times New Roman"/>
          <w:sz w:val="24"/>
          <w:szCs w:val="24"/>
        </w:rPr>
        <w:t xml:space="preserve">В этом заключается фундаментальный принцип эффективного нормирования: принцип обеспечения должного в сочетании со свободой выбора </w:t>
      </w:r>
      <w:proofErr w:type="gramStart"/>
      <w:r>
        <w:rPr>
          <w:rFonts w:ascii="Times New Roman" w:hAnsi="Times New Roman" w:cs="Times New Roman"/>
          <w:sz w:val="24"/>
          <w:szCs w:val="24"/>
        </w:rPr>
        <w:t>возможного-допустимого</w:t>
      </w:r>
      <w:proofErr w:type="gramEnd"/>
      <w:r>
        <w:rPr>
          <w:rFonts w:ascii="Times New Roman" w:hAnsi="Times New Roman" w:cs="Times New Roman"/>
          <w:sz w:val="24"/>
          <w:szCs w:val="24"/>
        </w:rPr>
        <w:t xml:space="preserve">. </w:t>
      </w:r>
    </w:p>
    <w:p w:rsidR="009521B1" w:rsidRDefault="00A215CF" w:rsidP="007F6D8C">
      <w:pPr>
        <w:ind w:firstLine="567"/>
        <w:jc w:val="both"/>
        <w:rPr>
          <w:rFonts w:ascii="Times New Roman" w:hAnsi="Times New Roman" w:cs="Times New Roman"/>
          <w:sz w:val="24"/>
          <w:szCs w:val="24"/>
        </w:rPr>
      </w:pPr>
      <w:r>
        <w:rPr>
          <w:rFonts w:ascii="Times New Roman" w:hAnsi="Times New Roman" w:cs="Times New Roman"/>
          <w:sz w:val="24"/>
          <w:szCs w:val="24"/>
        </w:rPr>
        <w:t>Остал</w:t>
      </w:r>
      <w:r w:rsidR="004738DC">
        <w:rPr>
          <w:rFonts w:ascii="Times New Roman" w:hAnsi="Times New Roman" w:cs="Times New Roman"/>
          <w:sz w:val="24"/>
          <w:szCs w:val="24"/>
        </w:rPr>
        <w:t>ось</w:t>
      </w:r>
      <w:r>
        <w:rPr>
          <w:rFonts w:ascii="Times New Roman" w:hAnsi="Times New Roman" w:cs="Times New Roman"/>
          <w:sz w:val="24"/>
          <w:szCs w:val="24"/>
        </w:rPr>
        <w:t xml:space="preserve"> упомянут</w:t>
      </w:r>
      <w:r w:rsidR="004738DC">
        <w:rPr>
          <w:rFonts w:ascii="Times New Roman" w:hAnsi="Times New Roman" w:cs="Times New Roman"/>
          <w:sz w:val="24"/>
          <w:szCs w:val="24"/>
        </w:rPr>
        <w:t>ь</w:t>
      </w:r>
      <w:r>
        <w:rPr>
          <w:rFonts w:ascii="Times New Roman" w:hAnsi="Times New Roman" w:cs="Times New Roman"/>
          <w:sz w:val="24"/>
          <w:szCs w:val="24"/>
        </w:rPr>
        <w:t xml:space="preserve"> четвёртый вид предъявления норм </w:t>
      </w:r>
      <w:r w:rsidR="004738DC">
        <w:rPr>
          <w:rFonts w:ascii="Times New Roman" w:hAnsi="Times New Roman" w:cs="Times New Roman"/>
          <w:sz w:val="24"/>
          <w:szCs w:val="24"/>
        </w:rPr>
        <w:t>путём</w:t>
      </w:r>
      <w:r>
        <w:rPr>
          <w:rFonts w:ascii="Times New Roman" w:hAnsi="Times New Roman" w:cs="Times New Roman"/>
          <w:sz w:val="24"/>
          <w:szCs w:val="24"/>
        </w:rPr>
        <w:t xml:space="preserve"> указани</w:t>
      </w:r>
      <w:r w:rsidR="004738DC">
        <w:rPr>
          <w:rFonts w:ascii="Times New Roman" w:hAnsi="Times New Roman" w:cs="Times New Roman"/>
          <w:sz w:val="24"/>
          <w:szCs w:val="24"/>
        </w:rPr>
        <w:t>я</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конкретного-единственного</w:t>
      </w:r>
      <w:proofErr w:type="gramEnd"/>
      <w:r>
        <w:rPr>
          <w:rFonts w:ascii="Times New Roman" w:hAnsi="Times New Roman" w:cs="Times New Roman"/>
          <w:sz w:val="24"/>
          <w:szCs w:val="24"/>
        </w:rPr>
        <w:t xml:space="preserve"> значения параметра. Это тот вид предъявления норм, который отрицает свободу персональных действий </w:t>
      </w:r>
      <w:r w:rsidR="003C2A25">
        <w:rPr>
          <w:rFonts w:ascii="Times New Roman" w:hAnsi="Times New Roman" w:cs="Times New Roman"/>
          <w:sz w:val="24"/>
          <w:szCs w:val="24"/>
        </w:rPr>
        <w:t xml:space="preserve">частных лиц </w:t>
      </w:r>
      <w:r>
        <w:rPr>
          <w:rFonts w:ascii="Times New Roman" w:hAnsi="Times New Roman" w:cs="Times New Roman"/>
          <w:sz w:val="24"/>
          <w:szCs w:val="24"/>
        </w:rPr>
        <w:t xml:space="preserve">в рамках </w:t>
      </w:r>
      <w:r w:rsidR="007F6D8C">
        <w:rPr>
          <w:rFonts w:ascii="Times New Roman" w:hAnsi="Times New Roman" w:cs="Times New Roman"/>
          <w:sz w:val="24"/>
          <w:szCs w:val="24"/>
        </w:rPr>
        <w:t xml:space="preserve">установленных норм </w:t>
      </w:r>
      <w:r>
        <w:rPr>
          <w:rFonts w:ascii="Times New Roman" w:hAnsi="Times New Roman" w:cs="Times New Roman"/>
          <w:sz w:val="24"/>
          <w:szCs w:val="24"/>
        </w:rPr>
        <w:t>- характеризует точечно-административную систему градо</w:t>
      </w:r>
      <w:r w:rsidR="003C2A25">
        <w:rPr>
          <w:rFonts w:ascii="Times New Roman" w:hAnsi="Times New Roman" w:cs="Times New Roman"/>
          <w:sz w:val="24"/>
          <w:szCs w:val="24"/>
        </w:rPr>
        <w:t xml:space="preserve">строительства (не </w:t>
      </w:r>
      <w:proofErr w:type="spellStart"/>
      <w:r w:rsidR="003C2A25" w:rsidRPr="004738DC">
        <w:rPr>
          <w:rFonts w:ascii="Times New Roman" w:hAnsi="Times New Roman" w:cs="Times New Roman"/>
          <w:sz w:val="24"/>
          <w:szCs w:val="24"/>
        </w:rPr>
        <w:t>градорегулирования</w:t>
      </w:r>
      <w:proofErr w:type="spellEnd"/>
      <w:r w:rsidR="00B61591" w:rsidRPr="004738DC">
        <w:rPr>
          <w:rFonts w:ascii="Times New Roman" w:hAnsi="Times New Roman" w:cs="Times New Roman"/>
          <w:sz w:val="24"/>
          <w:szCs w:val="24"/>
        </w:rPr>
        <w:t xml:space="preserve"> - !</w:t>
      </w:r>
      <w:r w:rsidR="003C2A25" w:rsidRPr="004738DC">
        <w:rPr>
          <w:rFonts w:ascii="Times New Roman" w:hAnsi="Times New Roman" w:cs="Times New Roman"/>
          <w:sz w:val="24"/>
          <w:szCs w:val="24"/>
        </w:rPr>
        <w:t>)</w:t>
      </w:r>
      <w:r w:rsidRPr="004738DC">
        <w:rPr>
          <w:rFonts w:ascii="Times New Roman" w:hAnsi="Times New Roman" w:cs="Times New Roman"/>
          <w:sz w:val="24"/>
          <w:szCs w:val="24"/>
        </w:rPr>
        <w:t xml:space="preserve"> антирыночного</w:t>
      </w:r>
      <w:r w:rsidR="00B61591" w:rsidRPr="004738DC">
        <w:rPr>
          <w:rFonts w:ascii="Times New Roman" w:hAnsi="Times New Roman" w:cs="Times New Roman"/>
          <w:sz w:val="24"/>
          <w:szCs w:val="24"/>
        </w:rPr>
        <w:t xml:space="preserve">, </w:t>
      </w:r>
      <w:proofErr w:type="gramStart"/>
      <w:r w:rsidR="00B61591" w:rsidRPr="004738DC">
        <w:rPr>
          <w:rFonts w:ascii="Times New Roman" w:hAnsi="Times New Roman" w:cs="Times New Roman"/>
          <w:sz w:val="24"/>
          <w:szCs w:val="24"/>
        </w:rPr>
        <w:t>принудительного-приказного</w:t>
      </w:r>
      <w:proofErr w:type="gramEnd"/>
      <w:r w:rsidRPr="004738DC">
        <w:rPr>
          <w:rFonts w:ascii="Times New Roman" w:hAnsi="Times New Roman" w:cs="Times New Roman"/>
          <w:sz w:val="24"/>
          <w:szCs w:val="24"/>
        </w:rPr>
        <w:t xml:space="preserve"> толка</w:t>
      </w:r>
      <w:r w:rsidR="00353BA1" w:rsidRPr="004738DC">
        <w:rPr>
          <w:rStyle w:val="a5"/>
          <w:rFonts w:ascii="Times New Roman" w:hAnsi="Times New Roman" w:cs="Times New Roman"/>
          <w:sz w:val="24"/>
          <w:szCs w:val="24"/>
        </w:rPr>
        <w:footnoteReference w:id="17"/>
      </w:r>
      <w:r w:rsidRPr="004738DC">
        <w:rPr>
          <w:rFonts w:ascii="Times New Roman" w:hAnsi="Times New Roman" w:cs="Times New Roman"/>
          <w:sz w:val="24"/>
          <w:szCs w:val="24"/>
        </w:rPr>
        <w:t>.</w:t>
      </w:r>
    </w:p>
    <w:p w:rsidR="00354868" w:rsidRDefault="007F6D8C" w:rsidP="007F6D8C">
      <w:pPr>
        <w:ind w:firstLine="567"/>
        <w:jc w:val="both"/>
        <w:rPr>
          <w:rFonts w:ascii="Times New Roman" w:hAnsi="Times New Roman" w:cs="Times New Roman"/>
          <w:sz w:val="24"/>
          <w:szCs w:val="24"/>
        </w:rPr>
      </w:pPr>
      <w:r>
        <w:rPr>
          <w:rFonts w:ascii="Times New Roman" w:hAnsi="Times New Roman" w:cs="Times New Roman"/>
          <w:sz w:val="24"/>
          <w:szCs w:val="24"/>
        </w:rPr>
        <w:t xml:space="preserve">Второй вид границ между </w:t>
      </w:r>
      <w:proofErr w:type="gramStart"/>
      <w:r>
        <w:rPr>
          <w:rFonts w:ascii="Times New Roman" w:hAnsi="Times New Roman" w:cs="Times New Roman"/>
          <w:sz w:val="24"/>
          <w:szCs w:val="24"/>
        </w:rPr>
        <w:t>дозволенным</w:t>
      </w:r>
      <w:proofErr w:type="gramEnd"/>
      <w:r>
        <w:rPr>
          <w:rFonts w:ascii="Times New Roman" w:hAnsi="Times New Roman" w:cs="Times New Roman"/>
          <w:sz w:val="24"/>
          <w:szCs w:val="24"/>
        </w:rPr>
        <w:t xml:space="preserve"> и запрещённым </w:t>
      </w:r>
      <w:r w:rsidR="00C56E86">
        <w:rPr>
          <w:rFonts w:ascii="Times New Roman" w:hAnsi="Times New Roman" w:cs="Times New Roman"/>
          <w:sz w:val="24"/>
          <w:szCs w:val="24"/>
        </w:rPr>
        <w:t>–</w:t>
      </w:r>
      <w:r>
        <w:rPr>
          <w:rFonts w:ascii="Times New Roman" w:hAnsi="Times New Roman" w:cs="Times New Roman"/>
          <w:sz w:val="24"/>
          <w:szCs w:val="24"/>
        </w:rPr>
        <w:t xml:space="preserve"> </w:t>
      </w:r>
      <w:r w:rsidR="00C56E86">
        <w:rPr>
          <w:rFonts w:ascii="Times New Roman" w:hAnsi="Times New Roman" w:cs="Times New Roman"/>
          <w:sz w:val="24"/>
          <w:szCs w:val="24"/>
        </w:rPr>
        <w:t xml:space="preserve">это </w:t>
      </w:r>
      <w:r>
        <w:rPr>
          <w:rFonts w:ascii="Times New Roman" w:hAnsi="Times New Roman" w:cs="Times New Roman"/>
          <w:sz w:val="24"/>
          <w:szCs w:val="24"/>
        </w:rPr>
        <w:t xml:space="preserve">границы в отношении функций, видов деятельности. </w:t>
      </w:r>
      <w:r w:rsidR="00353BA1">
        <w:rPr>
          <w:rFonts w:ascii="Times New Roman" w:hAnsi="Times New Roman" w:cs="Times New Roman"/>
          <w:sz w:val="24"/>
          <w:szCs w:val="24"/>
        </w:rPr>
        <w:t xml:space="preserve">Деятельность осуществляется в пространстве, оторвать </w:t>
      </w:r>
      <w:r w:rsidR="00353BA1">
        <w:rPr>
          <w:rFonts w:ascii="Times New Roman" w:hAnsi="Times New Roman" w:cs="Times New Roman"/>
          <w:sz w:val="24"/>
          <w:szCs w:val="24"/>
        </w:rPr>
        <w:lastRenderedPageBreak/>
        <w:t xml:space="preserve">деятельность от пространства невозможно, кроме </w:t>
      </w:r>
      <w:r w:rsidR="007E0445">
        <w:rPr>
          <w:rFonts w:ascii="Times New Roman" w:hAnsi="Times New Roman" w:cs="Times New Roman"/>
          <w:sz w:val="24"/>
          <w:szCs w:val="24"/>
        </w:rPr>
        <w:t>отстранения-</w:t>
      </w:r>
      <w:r w:rsidR="00353BA1">
        <w:rPr>
          <w:rFonts w:ascii="Times New Roman" w:hAnsi="Times New Roman" w:cs="Times New Roman"/>
          <w:sz w:val="24"/>
          <w:szCs w:val="24"/>
        </w:rPr>
        <w:t xml:space="preserve">абстрагирования от смыслов </w:t>
      </w:r>
      <w:r w:rsidR="00AA7E9B">
        <w:rPr>
          <w:rFonts w:ascii="Times New Roman" w:hAnsi="Times New Roman" w:cs="Times New Roman"/>
          <w:sz w:val="24"/>
          <w:szCs w:val="24"/>
        </w:rPr>
        <w:t xml:space="preserve">путём </w:t>
      </w:r>
      <w:r w:rsidR="00353BA1">
        <w:rPr>
          <w:rFonts w:ascii="Times New Roman" w:hAnsi="Times New Roman" w:cs="Times New Roman"/>
          <w:sz w:val="24"/>
          <w:szCs w:val="24"/>
        </w:rPr>
        <w:t xml:space="preserve">производства их имитаций-симулякров. </w:t>
      </w:r>
      <w:r w:rsidR="00897F96">
        <w:rPr>
          <w:rFonts w:ascii="Times New Roman" w:hAnsi="Times New Roman" w:cs="Times New Roman"/>
          <w:sz w:val="24"/>
          <w:szCs w:val="24"/>
        </w:rPr>
        <w:t>Второй вид</w:t>
      </w:r>
      <w:r>
        <w:rPr>
          <w:rFonts w:ascii="Times New Roman" w:hAnsi="Times New Roman" w:cs="Times New Roman"/>
          <w:sz w:val="24"/>
          <w:szCs w:val="24"/>
        </w:rPr>
        <w:t xml:space="preserve"> границ </w:t>
      </w:r>
      <w:r w:rsidR="00A215CF">
        <w:rPr>
          <w:rFonts w:ascii="Times New Roman" w:hAnsi="Times New Roman" w:cs="Times New Roman"/>
          <w:sz w:val="24"/>
          <w:szCs w:val="24"/>
        </w:rPr>
        <w:t xml:space="preserve">не </w:t>
      </w:r>
      <w:r w:rsidR="00A27022">
        <w:rPr>
          <w:rFonts w:ascii="Times New Roman" w:hAnsi="Times New Roman" w:cs="Times New Roman"/>
          <w:sz w:val="24"/>
          <w:szCs w:val="24"/>
        </w:rPr>
        <w:t>мо</w:t>
      </w:r>
      <w:r w:rsidR="00897F96">
        <w:rPr>
          <w:rFonts w:ascii="Times New Roman" w:hAnsi="Times New Roman" w:cs="Times New Roman"/>
          <w:sz w:val="24"/>
          <w:szCs w:val="24"/>
        </w:rPr>
        <w:t>жет</w:t>
      </w:r>
      <w:r w:rsidR="00A27022">
        <w:rPr>
          <w:rFonts w:ascii="Times New Roman" w:hAnsi="Times New Roman" w:cs="Times New Roman"/>
          <w:sz w:val="24"/>
          <w:szCs w:val="24"/>
        </w:rPr>
        <w:t xml:space="preserve"> устанавливаться посредством указания только значений параметров, но </w:t>
      </w:r>
      <w:r>
        <w:rPr>
          <w:rFonts w:ascii="Times New Roman" w:hAnsi="Times New Roman" w:cs="Times New Roman"/>
          <w:sz w:val="24"/>
          <w:szCs w:val="24"/>
        </w:rPr>
        <w:t>долж</w:t>
      </w:r>
      <w:r w:rsidR="00897F96">
        <w:rPr>
          <w:rFonts w:ascii="Times New Roman" w:hAnsi="Times New Roman" w:cs="Times New Roman"/>
          <w:sz w:val="24"/>
          <w:szCs w:val="24"/>
        </w:rPr>
        <w:t>ен</w:t>
      </w:r>
      <w:r>
        <w:rPr>
          <w:rFonts w:ascii="Times New Roman" w:hAnsi="Times New Roman" w:cs="Times New Roman"/>
          <w:sz w:val="24"/>
          <w:szCs w:val="24"/>
        </w:rPr>
        <w:t xml:space="preserve"> устанавливаться также </w:t>
      </w:r>
      <w:r w:rsidR="00A27022">
        <w:rPr>
          <w:rFonts w:ascii="Times New Roman" w:hAnsi="Times New Roman" w:cs="Times New Roman"/>
          <w:sz w:val="24"/>
          <w:szCs w:val="24"/>
        </w:rPr>
        <w:t xml:space="preserve">и формализованным описанием </w:t>
      </w:r>
      <w:r w:rsidR="00897F96">
        <w:rPr>
          <w:rFonts w:ascii="Times New Roman" w:hAnsi="Times New Roman" w:cs="Times New Roman"/>
          <w:sz w:val="24"/>
          <w:szCs w:val="24"/>
        </w:rPr>
        <w:t xml:space="preserve">самих </w:t>
      </w:r>
      <w:r w:rsidR="00A27022">
        <w:rPr>
          <w:rFonts w:ascii="Times New Roman" w:hAnsi="Times New Roman" w:cs="Times New Roman"/>
          <w:sz w:val="24"/>
          <w:szCs w:val="24"/>
        </w:rPr>
        <w:t xml:space="preserve">видов действий </w:t>
      </w:r>
      <w:r w:rsidR="00C56E86">
        <w:rPr>
          <w:rFonts w:ascii="Times New Roman" w:hAnsi="Times New Roman" w:cs="Times New Roman"/>
          <w:sz w:val="24"/>
          <w:szCs w:val="24"/>
        </w:rPr>
        <w:t xml:space="preserve">- </w:t>
      </w:r>
      <w:r w:rsidR="00A27022">
        <w:rPr>
          <w:rFonts w:ascii="Times New Roman" w:hAnsi="Times New Roman" w:cs="Times New Roman"/>
          <w:sz w:val="24"/>
          <w:szCs w:val="24"/>
        </w:rPr>
        <w:t xml:space="preserve">видов разрешённого использования земельных участков и иных объектов недвижимости </w:t>
      </w:r>
      <w:r w:rsidR="00C56E86">
        <w:rPr>
          <w:rFonts w:ascii="Times New Roman" w:hAnsi="Times New Roman" w:cs="Times New Roman"/>
          <w:sz w:val="24"/>
          <w:szCs w:val="24"/>
        </w:rPr>
        <w:t>(</w:t>
      </w:r>
      <w:r w:rsidR="00A27022">
        <w:rPr>
          <w:rFonts w:ascii="Times New Roman" w:hAnsi="Times New Roman" w:cs="Times New Roman"/>
          <w:sz w:val="24"/>
          <w:szCs w:val="24"/>
        </w:rPr>
        <w:t xml:space="preserve">ВРИ). </w:t>
      </w:r>
      <w:r>
        <w:rPr>
          <w:rFonts w:ascii="Times New Roman" w:hAnsi="Times New Roman" w:cs="Times New Roman"/>
          <w:sz w:val="24"/>
          <w:szCs w:val="24"/>
        </w:rPr>
        <w:t>З</w:t>
      </w:r>
      <w:r w:rsidR="00A27022">
        <w:rPr>
          <w:rFonts w:ascii="Times New Roman" w:hAnsi="Times New Roman" w:cs="Times New Roman"/>
          <w:sz w:val="24"/>
          <w:szCs w:val="24"/>
        </w:rPr>
        <w:t xml:space="preserve">десь современных специалистов </w:t>
      </w:r>
      <w:r w:rsidR="004738DC">
        <w:rPr>
          <w:rFonts w:ascii="Times New Roman" w:hAnsi="Times New Roman" w:cs="Times New Roman"/>
          <w:sz w:val="24"/>
          <w:szCs w:val="24"/>
        </w:rPr>
        <w:t xml:space="preserve">от </w:t>
      </w:r>
      <w:r w:rsidR="00A27022">
        <w:rPr>
          <w:rFonts w:ascii="Times New Roman" w:hAnsi="Times New Roman" w:cs="Times New Roman"/>
          <w:sz w:val="24"/>
          <w:szCs w:val="24"/>
        </w:rPr>
        <w:t>нормирования поджидает методологическая ловушка, в которую они с энтузиазмом устремляются</w:t>
      </w:r>
      <w:r>
        <w:rPr>
          <w:rFonts w:ascii="Times New Roman" w:hAnsi="Times New Roman" w:cs="Times New Roman"/>
          <w:sz w:val="24"/>
          <w:szCs w:val="24"/>
        </w:rPr>
        <w:t>, когда</w:t>
      </w:r>
      <w:r w:rsidR="00A27022">
        <w:rPr>
          <w:rFonts w:ascii="Times New Roman" w:hAnsi="Times New Roman" w:cs="Times New Roman"/>
          <w:sz w:val="24"/>
          <w:szCs w:val="24"/>
        </w:rPr>
        <w:t xml:space="preserve"> </w:t>
      </w:r>
      <w:proofErr w:type="gramStart"/>
      <w:r w:rsidR="00A27022">
        <w:rPr>
          <w:rFonts w:ascii="Times New Roman" w:hAnsi="Times New Roman" w:cs="Times New Roman"/>
          <w:sz w:val="24"/>
          <w:szCs w:val="24"/>
        </w:rPr>
        <w:t>начинают классифицировать ВРИ</w:t>
      </w:r>
      <w:proofErr w:type="gramEnd"/>
      <w:r w:rsidR="00A27022">
        <w:rPr>
          <w:rFonts w:ascii="Times New Roman" w:hAnsi="Times New Roman" w:cs="Times New Roman"/>
          <w:sz w:val="24"/>
          <w:szCs w:val="24"/>
        </w:rPr>
        <w:t xml:space="preserve"> автономно – без </w:t>
      </w:r>
      <w:r w:rsidR="00897F96">
        <w:rPr>
          <w:rFonts w:ascii="Times New Roman" w:hAnsi="Times New Roman" w:cs="Times New Roman"/>
          <w:sz w:val="24"/>
          <w:szCs w:val="24"/>
        </w:rPr>
        <w:t xml:space="preserve">пространственных </w:t>
      </w:r>
      <w:r w:rsidR="00A27022">
        <w:rPr>
          <w:rFonts w:ascii="Times New Roman" w:hAnsi="Times New Roman" w:cs="Times New Roman"/>
          <w:sz w:val="24"/>
          <w:szCs w:val="24"/>
        </w:rPr>
        <w:t xml:space="preserve">параметров, абстрагируясь от неразрывной связи </w:t>
      </w:r>
      <w:r w:rsidR="00842A08">
        <w:rPr>
          <w:rFonts w:ascii="Times New Roman" w:hAnsi="Times New Roman" w:cs="Times New Roman"/>
          <w:sz w:val="24"/>
          <w:szCs w:val="24"/>
        </w:rPr>
        <w:t xml:space="preserve">функциональности </w:t>
      </w:r>
      <w:r w:rsidR="00A27022">
        <w:rPr>
          <w:rFonts w:ascii="Times New Roman" w:hAnsi="Times New Roman" w:cs="Times New Roman"/>
          <w:sz w:val="24"/>
          <w:szCs w:val="24"/>
        </w:rPr>
        <w:t xml:space="preserve">с </w:t>
      </w:r>
      <w:proofErr w:type="spellStart"/>
      <w:r w:rsidR="00A27022">
        <w:rPr>
          <w:rFonts w:ascii="Times New Roman" w:hAnsi="Times New Roman" w:cs="Times New Roman"/>
          <w:sz w:val="24"/>
          <w:szCs w:val="24"/>
        </w:rPr>
        <w:t>пространственностью</w:t>
      </w:r>
      <w:proofErr w:type="spellEnd"/>
      <w:r w:rsidR="00A27022">
        <w:rPr>
          <w:rFonts w:ascii="Times New Roman" w:hAnsi="Times New Roman" w:cs="Times New Roman"/>
          <w:sz w:val="24"/>
          <w:szCs w:val="24"/>
        </w:rPr>
        <w:t xml:space="preserve"> – </w:t>
      </w:r>
      <w:r w:rsidR="00842A08">
        <w:rPr>
          <w:rFonts w:ascii="Times New Roman" w:hAnsi="Times New Roman" w:cs="Times New Roman"/>
          <w:sz w:val="24"/>
          <w:szCs w:val="24"/>
        </w:rPr>
        <w:t>связи различных величин</w:t>
      </w:r>
      <w:r w:rsidR="00A27022">
        <w:rPr>
          <w:rFonts w:ascii="Times New Roman" w:hAnsi="Times New Roman" w:cs="Times New Roman"/>
          <w:sz w:val="24"/>
          <w:szCs w:val="24"/>
        </w:rPr>
        <w:t xml:space="preserve"> локальн</w:t>
      </w:r>
      <w:r w:rsidR="00842A08">
        <w:rPr>
          <w:rFonts w:ascii="Times New Roman" w:hAnsi="Times New Roman" w:cs="Times New Roman"/>
          <w:sz w:val="24"/>
          <w:szCs w:val="24"/>
        </w:rPr>
        <w:t>ых</w:t>
      </w:r>
      <w:r w:rsidR="00A27022">
        <w:rPr>
          <w:rFonts w:ascii="Times New Roman" w:hAnsi="Times New Roman" w:cs="Times New Roman"/>
          <w:sz w:val="24"/>
          <w:szCs w:val="24"/>
        </w:rPr>
        <w:t xml:space="preserve"> пространств </w:t>
      </w:r>
      <w:r w:rsidR="00842A08">
        <w:rPr>
          <w:rFonts w:ascii="Times New Roman" w:hAnsi="Times New Roman" w:cs="Times New Roman"/>
          <w:sz w:val="24"/>
          <w:szCs w:val="24"/>
        </w:rPr>
        <w:t>с</w:t>
      </w:r>
      <w:r w:rsidR="00A27022">
        <w:rPr>
          <w:rFonts w:ascii="Times New Roman" w:hAnsi="Times New Roman" w:cs="Times New Roman"/>
          <w:sz w:val="24"/>
          <w:szCs w:val="24"/>
        </w:rPr>
        <w:t xml:space="preserve"> </w:t>
      </w:r>
      <w:r w:rsidR="00842A08">
        <w:rPr>
          <w:rFonts w:ascii="Times New Roman" w:hAnsi="Times New Roman" w:cs="Times New Roman"/>
          <w:sz w:val="24"/>
          <w:szCs w:val="24"/>
        </w:rPr>
        <w:t xml:space="preserve">видами и </w:t>
      </w:r>
      <w:r w:rsidR="00A27022">
        <w:rPr>
          <w:rFonts w:ascii="Times New Roman" w:hAnsi="Times New Roman" w:cs="Times New Roman"/>
          <w:sz w:val="24"/>
          <w:szCs w:val="24"/>
        </w:rPr>
        <w:t xml:space="preserve">интенсивностью </w:t>
      </w:r>
      <w:r w:rsidR="00842A08">
        <w:rPr>
          <w:rFonts w:ascii="Times New Roman" w:hAnsi="Times New Roman" w:cs="Times New Roman"/>
          <w:sz w:val="24"/>
          <w:szCs w:val="24"/>
        </w:rPr>
        <w:t>их</w:t>
      </w:r>
      <w:r w:rsidR="00A27022">
        <w:rPr>
          <w:rFonts w:ascii="Times New Roman" w:hAnsi="Times New Roman" w:cs="Times New Roman"/>
          <w:sz w:val="24"/>
          <w:szCs w:val="24"/>
        </w:rPr>
        <w:t xml:space="preserve"> </w:t>
      </w:r>
      <w:r>
        <w:rPr>
          <w:rFonts w:ascii="Times New Roman" w:hAnsi="Times New Roman" w:cs="Times New Roman"/>
          <w:sz w:val="24"/>
          <w:szCs w:val="24"/>
        </w:rPr>
        <w:t xml:space="preserve">различного функционального </w:t>
      </w:r>
      <w:r w:rsidR="00C56E86">
        <w:rPr>
          <w:rFonts w:ascii="Times New Roman" w:hAnsi="Times New Roman" w:cs="Times New Roman"/>
          <w:sz w:val="24"/>
          <w:szCs w:val="24"/>
        </w:rPr>
        <w:t>наполнения-</w:t>
      </w:r>
      <w:r w:rsidR="00A27022">
        <w:rPr>
          <w:rFonts w:ascii="Times New Roman" w:hAnsi="Times New Roman" w:cs="Times New Roman"/>
          <w:sz w:val="24"/>
          <w:szCs w:val="24"/>
        </w:rPr>
        <w:t>использования. Такой метод нецелостного</w:t>
      </w:r>
      <w:r w:rsidR="007A4AB7">
        <w:rPr>
          <w:rFonts w:ascii="Times New Roman" w:hAnsi="Times New Roman" w:cs="Times New Roman"/>
          <w:sz w:val="24"/>
          <w:szCs w:val="24"/>
        </w:rPr>
        <w:t>, фрагментарного нормирования</w:t>
      </w:r>
      <w:r w:rsidR="00842A08">
        <w:rPr>
          <w:rFonts w:ascii="Times New Roman" w:hAnsi="Times New Roman" w:cs="Times New Roman"/>
          <w:sz w:val="24"/>
          <w:szCs w:val="24"/>
        </w:rPr>
        <w:t>, выполняемого</w:t>
      </w:r>
      <w:r w:rsidR="007A4AB7">
        <w:rPr>
          <w:rFonts w:ascii="Times New Roman" w:hAnsi="Times New Roman" w:cs="Times New Roman"/>
          <w:sz w:val="24"/>
          <w:szCs w:val="24"/>
        </w:rPr>
        <w:t xml:space="preserve"> с верхнего федерального уровня под видом </w:t>
      </w:r>
      <w:proofErr w:type="spellStart"/>
      <w:r w:rsidR="007A4AB7">
        <w:rPr>
          <w:rFonts w:ascii="Times New Roman" w:hAnsi="Times New Roman" w:cs="Times New Roman"/>
          <w:sz w:val="24"/>
          <w:szCs w:val="24"/>
        </w:rPr>
        <w:t>псевдообъективной</w:t>
      </w:r>
      <w:proofErr w:type="spellEnd"/>
      <w:r w:rsidR="007A4AB7">
        <w:rPr>
          <w:rFonts w:ascii="Times New Roman" w:hAnsi="Times New Roman" w:cs="Times New Roman"/>
          <w:sz w:val="24"/>
          <w:szCs w:val="24"/>
        </w:rPr>
        <w:t xml:space="preserve"> классификации </w:t>
      </w:r>
      <w:proofErr w:type="gramStart"/>
      <w:r w:rsidR="007A4AB7">
        <w:rPr>
          <w:rFonts w:ascii="Times New Roman" w:hAnsi="Times New Roman" w:cs="Times New Roman"/>
          <w:sz w:val="24"/>
          <w:szCs w:val="24"/>
        </w:rPr>
        <w:t>обречён</w:t>
      </w:r>
      <w:proofErr w:type="gramEnd"/>
      <w:r w:rsidR="007A4AB7">
        <w:rPr>
          <w:rFonts w:ascii="Times New Roman" w:hAnsi="Times New Roman" w:cs="Times New Roman"/>
          <w:sz w:val="24"/>
          <w:szCs w:val="24"/>
        </w:rPr>
        <w:t xml:space="preserve"> быть </w:t>
      </w:r>
      <w:r w:rsidR="00C56E86">
        <w:rPr>
          <w:rFonts w:ascii="Times New Roman" w:hAnsi="Times New Roman" w:cs="Times New Roman"/>
          <w:sz w:val="24"/>
          <w:szCs w:val="24"/>
        </w:rPr>
        <w:t xml:space="preserve">неадекватным, </w:t>
      </w:r>
      <w:r w:rsidR="007A4AB7">
        <w:rPr>
          <w:rFonts w:ascii="Times New Roman" w:hAnsi="Times New Roman" w:cs="Times New Roman"/>
          <w:sz w:val="24"/>
          <w:szCs w:val="24"/>
        </w:rPr>
        <w:t xml:space="preserve">деструктивным по причине его отвлечённости </w:t>
      </w:r>
      <w:r w:rsidR="00842A08">
        <w:rPr>
          <w:rFonts w:ascii="Times New Roman" w:hAnsi="Times New Roman" w:cs="Times New Roman"/>
          <w:sz w:val="24"/>
          <w:szCs w:val="24"/>
        </w:rPr>
        <w:t xml:space="preserve">- </w:t>
      </w:r>
      <w:r w:rsidR="00897F96">
        <w:rPr>
          <w:rFonts w:ascii="Times New Roman" w:hAnsi="Times New Roman" w:cs="Times New Roman"/>
          <w:sz w:val="24"/>
          <w:szCs w:val="24"/>
        </w:rPr>
        <w:t>игнорирования</w:t>
      </w:r>
      <w:r w:rsidR="007A4AB7">
        <w:rPr>
          <w:rFonts w:ascii="Times New Roman" w:hAnsi="Times New Roman" w:cs="Times New Roman"/>
          <w:sz w:val="24"/>
          <w:szCs w:val="24"/>
        </w:rPr>
        <w:t xml:space="preserve"> </w:t>
      </w:r>
      <w:r w:rsidR="00897F96" w:rsidRPr="004738DC">
        <w:rPr>
          <w:rFonts w:ascii="Times New Roman" w:hAnsi="Times New Roman" w:cs="Times New Roman"/>
          <w:sz w:val="24"/>
          <w:szCs w:val="24"/>
        </w:rPr>
        <w:t>индивидуальности</w:t>
      </w:r>
      <w:r w:rsidR="007A4AB7" w:rsidRPr="004738DC">
        <w:rPr>
          <w:rFonts w:ascii="Times New Roman" w:hAnsi="Times New Roman" w:cs="Times New Roman"/>
          <w:sz w:val="24"/>
          <w:szCs w:val="24"/>
        </w:rPr>
        <w:t xml:space="preserve"> локальны</w:t>
      </w:r>
      <w:r w:rsidR="00897F96" w:rsidRPr="004738DC">
        <w:rPr>
          <w:rFonts w:ascii="Times New Roman" w:hAnsi="Times New Roman" w:cs="Times New Roman"/>
          <w:sz w:val="24"/>
          <w:szCs w:val="24"/>
        </w:rPr>
        <w:t>х</w:t>
      </w:r>
      <w:r w:rsidR="007A4AB7" w:rsidRPr="004738DC">
        <w:rPr>
          <w:rFonts w:ascii="Times New Roman" w:hAnsi="Times New Roman" w:cs="Times New Roman"/>
          <w:sz w:val="24"/>
          <w:szCs w:val="24"/>
        </w:rPr>
        <w:t xml:space="preserve"> ситуаци</w:t>
      </w:r>
      <w:r w:rsidR="00897F96" w:rsidRPr="004738DC">
        <w:rPr>
          <w:rFonts w:ascii="Times New Roman" w:hAnsi="Times New Roman" w:cs="Times New Roman"/>
          <w:sz w:val="24"/>
          <w:szCs w:val="24"/>
        </w:rPr>
        <w:t>й</w:t>
      </w:r>
      <w:r w:rsidR="007A4AB7" w:rsidRPr="004738DC">
        <w:rPr>
          <w:rStyle w:val="a5"/>
          <w:rFonts w:ascii="Times New Roman" w:hAnsi="Times New Roman" w:cs="Times New Roman"/>
          <w:sz w:val="24"/>
          <w:szCs w:val="24"/>
        </w:rPr>
        <w:footnoteReference w:id="18"/>
      </w:r>
      <w:r w:rsidR="007A4AB7" w:rsidRPr="004738DC">
        <w:rPr>
          <w:rFonts w:ascii="Times New Roman" w:hAnsi="Times New Roman" w:cs="Times New Roman"/>
          <w:sz w:val="24"/>
          <w:szCs w:val="24"/>
        </w:rPr>
        <w:t>.</w:t>
      </w:r>
    </w:p>
    <w:p w:rsidR="0043543B" w:rsidRDefault="007F6D8C" w:rsidP="00C56E86">
      <w:pPr>
        <w:ind w:firstLine="567"/>
        <w:jc w:val="both"/>
        <w:rPr>
          <w:rFonts w:ascii="Times New Roman" w:hAnsi="Times New Roman" w:cs="Times New Roman"/>
          <w:sz w:val="24"/>
          <w:szCs w:val="24"/>
        </w:rPr>
      </w:pPr>
      <w:r>
        <w:rPr>
          <w:rFonts w:ascii="Times New Roman" w:hAnsi="Times New Roman" w:cs="Times New Roman"/>
          <w:sz w:val="24"/>
          <w:szCs w:val="24"/>
        </w:rPr>
        <w:t xml:space="preserve">Третий вид границ между </w:t>
      </w:r>
      <w:proofErr w:type="gramStart"/>
      <w:r>
        <w:rPr>
          <w:rFonts w:ascii="Times New Roman" w:hAnsi="Times New Roman" w:cs="Times New Roman"/>
          <w:sz w:val="24"/>
          <w:szCs w:val="24"/>
        </w:rPr>
        <w:t>дозволенным</w:t>
      </w:r>
      <w:proofErr w:type="gramEnd"/>
      <w:r>
        <w:rPr>
          <w:rFonts w:ascii="Times New Roman" w:hAnsi="Times New Roman" w:cs="Times New Roman"/>
          <w:sz w:val="24"/>
          <w:szCs w:val="24"/>
        </w:rPr>
        <w:t xml:space="preserve"> и запрещённым </w:t>
      </w:r>
      <w:r w:rsidR="00AA7E9B">
        <w:rPr>
          <w:rFonts w:ascii="Times New Roman" w:hAnsi="Times New Roman" w:cs="Times New Roman"/>
          <w:sz w:val="24"/>
          <w:szCs w:val="24"/>
        </w:rPr>
        <w:t>–</w:t>
      </w:r>
      <w:r>
        <w:rPr>
          <w:rFonts w:ascii="Times New Roman" w:hAnsi="Times New Roman" w:cs="Times New Roman"/>
          <w:sz w:val="24"/>
          <w:szCs w:val="24"/>
        </w:rPr>
        <w:t xml:space="preserve"> </w:t>
      </w:r>
      <w:r w:rsidR="00AA7E9B">
        <w:rPr>
          <w:rFonts w:ascii="Times New Roman" w:hAnsi="Times New Roman" w:cs="Times New Roman"/>
          <w:sz w:val="24"/>
          <w:szCs w:val="24"/>
        </w:rPr>
        <w:t xml:space="preserve">это </w:t>
      </w:r>
      <w:r w:rsidR="00842A08">
        <w:rPr>
          <w:rFonts w:ascii="Times New Roman" w:hAnsi="Times New Roman" w:cs="Times New Roman"/>
          <w:sz w:val="24"/>
          <w:szCs w:val="24"/>
        </w:rPr>
        <w:t>границы в отношении периодов врем</w:t>
      </w:r>
      <w:r w:rsidR="00842A08" w:rsidRPr="00842A08">
        <w:rPr>
          <w:rFonts w:ascii="Times New Roman" w:hAnsi="Times New Roman" w:cs="Times New Roman"/>
          <w:sz w:val="24"/>
          <w:szCs w:val="24"/>
        </w:rPr>
        <w:t>ени</w:t>
      </w:r>
      <w:r w:rsidR="00842A08">
        <w:rPr>
          <w:rFonts w:ascii="Times New Roman" w:hAnsi="Times New Roman" w:cs="Times New Roman"/>
          <w:sz w:val="24"/>
          <w:szCs w:val="24"/>
        </w:rPr>
        <w:t xml:space="preserve">. </w:t>
      </w:r>
      <w:r w:rsidR="00AA7E9B">
        <w:rPr>
          <w:rFonts w:ascii="Times New Roman" w:hAnsi="Times New Roman" w:cs="Times New Roman"/>
          <w:sz w:val="24"/>
          <w:szCs w:val="24"/>
        </w:rPr>
        <w:t>Здесь мы встречаемся с</w:t>
      </w:r>
      <w:r w:rsidR="00C56E86">
        <w:rPr>
          <w:rFonts w:ascii="Times New Roman" w:hAnsi="Times New Roman" w:cs="Times New Roman"/>
          <w:sz w:val="24"/>
          <w:szCs w:val="24"/>
        </w:rPr>
        <w:t xml:space="preserve"> самы</w:t>
      </w:r>
      <w:r w:rsidR="00AA7E9B">
        <w:rPr>
          <w:rFonts w:ascii="Times New Roman" w:hAnsi="Times New Roman" w:cs="Times New Roman"/>
          <w:sz w:val="24"/>
          <w:szCs w:val="24"/>
        </w:rPr>
        <w:t>ми</w:t>
      </w:r>
      <w:r w:rsidR="00C56E86">
        <w:rPr>
          <w:rFonts w:ascii="Times New Roman" w:hAnsi="Times New Roman" w:cs="Times New Roman"/>
          <w:sz w:val="24"/>
          <w:szCs w:val="24"/>
        </w:rPr>
        <w:t xml:space="preserve"> опасны</w:t>
      </w:r>
      <w:r w:rsidR="00AA7E9B">
        <w:rPr>
          <w:rFonts w:ascii="Times New Roman" w:hAnsi="Times New Roman" w:cs="Times New Roman"/>
          <w:sz w:val="24"/>
          <w:szCs w:val="24"/>
        </w:rPr>
        <w:t>ми</w:t>
      </w:r>
      <w:r w:rsidR="00C56E86">
        <w:rPr>
          <w:rFonts w:ascii="Times New Roman" w:hAnsi="Times New Roman" w:cs="Times New Roman"/>
          <w:sz w:val="24"/>
          <w:szCs w:val="24"/>
        </w:rPr>
        <w:t xml:space="preserve"> для власти границ</w:t>
      </w:r>
      <w:r w:rsidR="00AA7E9B">
        <w:rPr>
          <w:rFonts w:ascii="Times New Roman" w:hAnsi="Times New Roman" w:cs="Times New Roman"/>
          <w:sz w:val="24"/>
          <w:szCs w:val="24"/>
        </w:rPr>
        <w:t>ами</w:t>
      </w:r>
      <w:r w:rsidR="00C56E86">
        <w:rPr>
          <w:rFonts w:ascii="Times New Roman" w:hAnsi="Times New Roman" w:cs="Times New Roman"/>
          <w:sz w:val="24"/>
          <w:szCs w:val="24"/>
        </w:rPr>
        <w:t xml:space="preserve">, поскольку их установление при градостроительном нормировании равнозначно принятию властью на себя обязательств нечто </w:t>
      </w:r>
      <w:r w:rsidR="0071474A">
        <w:rPr>
          <w:rFonts w:ascii="Times New Roman" w:hAnsi="Times New Roman" w:cs="Times New Roman"/>
          <w:sz w:val="24"/>
          <w:szCs w:val="24"/>
        </w:rPr>
        <w:t xml:space="preserve">осязаемое </w:t>
      </w:r>
      <w:r w:rsidR="00C56E86">
        <w:rPr>
          <w:rFonts w:ascii="Times New Roman" w:hAnsi="Times New Roman" w:cs="Times New Roman"/>
          <w:sz w:val="24"/>
          <w:szCs w:val="24"/>
        </w:rPr>
        <w:t xml:space="preserve">создать к </w:t>
      </w:r>
      <w:r w:rsidR="00AA7E9B">
        <w:rPr>
          <w:rFonts w:ascii="Times New Roman" w:hAnsi="Times New Roman" w:cs="Times New Roman"/>
          <w:sz w:val="24"/>
          <w:szCs w:val="24"/>
        </w:rPr>
        <w:t xml:space="preserve">официально установленным </w:t>
      </w:r>
      <w:r w:rsidR="00C56E86">
        <w:rPr>
          <w:rFonts w:ascii="Times New Roman" w:hAnsi="Times New Roman" w:cs="Times New Roman"/>
          <w:sz w:val="24"/>
          <w:szCs w:val="24"/>
        </w:rPr>
        <w:t xml:space="preserve">конкретным срокам. </w:t>
      </w:r>
      <w:proofErr w:type="gramStart"/>
      <w:r w:rsidR="00567792">
        <w:rPr>
          <w:rFonts w:ascii="Times New Roman" w:hAnsi="Times New Roman" w:cs="Times New Roman"/>
          <w:sz w:val="24"/>
          <w:szCs w:val="24"/>
        </w:rPr>
        <w:t xml:space="preserve">Однако, </w:t>
      </w:r>
      <w:r w:rsidR="00C56E86">
        <w:rPr>
          <w:rFonts w:ascii="Times New Roman" w:hAnsi="Times New Roman" w:cs="Times New Roman"/>
          <w:sz w:val="24"/>
          <w:szCs w:val="24"/>
        </w:rPr>
        <w:t>«</w:t>
      </w:r>
      <w:r w:rsidR="00567792">
        <w:rPr>
          <w:rFonts w:ascii="Times New Roman" w:hAnsi="Times New Roman" w:cs="Times New Roman"/>
          <w:sz w:val="24"/>
          <w:szCs w:val="24"/>
        </w:rPr>
        <w:t>с</w:t>
      </w:r>
      <w:r w:rsidR="00C56E86">
        <w:rPr>
          <w:rFonts w:ascii="Times New Roman" w:hAnsi="Times New Roman" w:cs="Times New Roman"/>
          <w:sz w:val="24"/>
          <w:szCs w:val="24"/>
        </w:rPr>
        <w:t xml:space="preserve">пасает» ситуацию, в частности, то, что федеральные законы не понуждают власть такие сроки </w:t>
      </w:r>
      <w:r w:rsidR="0071474A">
        <w:rPr>
          <w:rFonts w:ascii="Times New Roman" w:hAnsi="Times New Roman" w:cs="Times New Roman"/>
          <w:sz w:val="24"/>
          <w:szCs w:val="24"/>
        </w:rPr>
        <w:t xml:space="preserve">для себя </w:t>
      </w:r>
      <w:r w:rsidR="00C56E86">
        <w:rPr>
          <w:rFonts w:ascii="Times New Roman" w:hAnsi="Times New Roman" w:cs="Times New Roman"/>
          <w:sz w:val="24"/>
          <w:szCs w:val="24"/>
        </w:rPr>
        <w:t xml:space="preserve">устанавливать, например, в нормативах градостроительного проектирования, а также нетребовательность населения к </w:t>
      </w:r>
      <w:r w:rsidR="00D4112B">
        <w:rPr>
          <w:rFonts w:ascii="Times New Roman" w:hAnsi="Times New Roman" w:cs="Times New Roman"/>
          <w:sz w:val="24"/>
          <w:szCs w:val="24"/>
        </w:rPr>
        <w:t xml:space="preserve">законодательству – к </w:t>
      </w:r>
      <w:r w:rsidR="00567792">
        <w:rPr>
          <w:rFonts w:ascii="Times New Roman" w:hAnsi="Times New Roman" w:cs="Times New Roman"/>
          <w:sz w:val="24"/>
          <w:szCs w:val="24"/>
        </w:rPr>
        <w:t xml:space="preserve">качеству </w:t>
      </w:r>
      <w:r w:rsidR="00C56E86">
        <w:rPr>
          <w:rFonts w:ascii="Times New Roman" w:hAnsi="Times New Roman" w:cs="Times New Roman"/>
          <w:sz w:val="24"/>
          <w:szCs w:val="24"/>
        </w:rPr>
        <w:t>нормативно</w:t>
      </w:r>
      <w:r w:rsidR="00567792">
        <w:rPr>
          <w:rFonts w:ascii="Times New Roman" w:hAnsi="Times New Roman" w:cs="Times New Roman"/>
          <w:sz w:val="24"/>
          <w:szCs w:val="24"/>
        </w:rPr>
        <w:t>го</w:t>
      </w:r>
      <w:r w:rsidR="00C56E86">
        <w:rPr>
          <w:rFonts w:ascii="Times New Roman" w:hAnsi="Times New Roman" w:cs="Times New Roman"/>
          <w:sz w:val="24"/>
          <w:szCs w:val="24"/>
        </w:rPr>
        <w:t xml:space="preserve"> правово</w:t>
      </w:r>
      <w:r w:rsidR="00567792">
        <w:rPr>
          <w:rFonts w:ascii="Times New Roman" w:hAnsi="Times New Roman" w:cs="Times New Roman"/>
          <w:sz w:val="24"/>
          <w:szCs w:val="24"/>
        </w:rPr>
        <w:t>го</w:t>
      </w:r>
      <w:r w:rsidR="00C56E86">
        <w:rPr>
          <w:rFonts w:ascii="Times New Roman" w:hAnsi="Times New Roman" w:cs="Times New Roman"/>
          <w:sz w:val="24"/>
          <w:szCs w:val="24"/>
        </w:rPr>
        <w:t xml:space="preserve"> обеспечени</w:t>
      </w:r>
      <w:r w:rsidR="00567792">
        <w:rPr>
          <w:rFonts w:ascii="Times New Roman" w:hAnsi="Times New Roman" w:cs="Times New Roman"/>
          <w:sz w:val="24"/>
          <w:szCs w:val="24"/>
        </w:rPr>
        <w:t>я</w:t>
      </w:r>
      <w:r w:rsidR="00C56E86">
        <w:rPr>
          <w:rFonts w:ascii="Times New Roman" w:hAnsi="Times New Roman" w:cs="Times New Roman"/>
          <w:sz w:val="24"/>
          <w:szCs w:val="24"/>
        </w:rPr>
        <w:t xml:space="preserve"> на местном уровне </w:t>
      </w:r>
      <w:r w:rsidR="00C56E86" w:rsidRPr="00567792">
        <w:rPr>
          <w:rFonts w:ascii="Times New Roman" w:hAnsi="Times New Roman" w:cs="Times New Roman"/>
          <w:sz w:val="24"/>
          <w:szCs w:val="24"/>
        </w:rPr>
        <w:t>процессов градостроительного нормирования-проектирования</w:t>
      </w:r>
      <w:r w:rsidR="007E0445" w:rsidRPr="00567792">
        <w:rPr>
          <w:rStyle w:val="a5"/>
          <w:rFonts w:ascii="Times New Roman" w:hAnsi="Times New Roman" w:cs="Times New Roman"/>
          <w:sz w:val="24"/>
          <w:szCs w:val="24"/>
        </w:rPr>
        <w:footnoteReference w:id="19"/>
      </w:r>
      <w:r w:rsidR="00C56E86" w:rsidRPr="00567792">
        <w:rPr>
          <w:rFonts w:ascii="Times New Roman" w:hAnsi="Times New Roman" w:cs="Times New Roman"/>
          <w:sz w:val="24"/>
          <w:szCs w:val="24"/>
        </w:rPr>
        <w:t>. В результате происходит</w:t>
      </w:r>
      <w:r w:rsidR="00C56E86">
        <w:rPr>
          <w:rFonts w:ascii="Times New Roman" w:hAnsi="Times New Roman" w:cs="Times New Roman"/>
          <w:sz w:val="24"/>
          <w:szCs w:val="24"/>
        </w:rPr>
        <w:t xml:space="preserve"> разбалансированность застройки в части её инфраструктурного обеспечения, а с другой стороны – не развиваются и, соответственно, не применяются правовые</w:t>
      </w:r>
      <w:proofErr w:type="gramEnd"/>
      <w:r w:rsidR="00C56E86">
        <w:rPr>
          <w:rFonts w:ascii="Times New Roman" w:hAnsi="Times New Roman" w:cs="Times New Roman"/>
          <w:sz w:val="24"/>
          <w:szCs w:val="24"/>
        </w:rPr>
        <w:t xml:space="preserve"> технологии </w:t>
      </w:r>
      <w:r w:rsidR="00C56E86" w:rsidRPr="00567792">
        <w:rPr>
          <w:rFonts w:ascii="Times New Roman" w:hAnsi="Times New Roman" w:cs="Times New Roman"/>
          <w:sz w:val="24"/>
          <w:szCs w:val="24"/>
        </w:rPr>
        <w:t>поддержания такой сбалансированности</w:t>
      </w:r>
      <w:r w:rsidR="00956E14" w:rsidRPr="00567792">
        <w:rPr>
          <w:rStyle w:val="a5"/>
          <w:rFonts w:ascii="Times New Roman" w:hAnsi="Times New Roman" w:cs="Times New Roman"/>
          <w:sz w:val="24"/>
          <w:szCs w:val="24"/>
        </w:rPr>
        <w:footnoteReference w:id="20"/>
      </w:r>
      <w:r w:rsidR="00C56E86" w:rsidRPr="00567792">
        <w:rPr>
          <w:rFonts w:ascii="Times New Roman" w:hAnsi="Times New Roman" w:cs="Times New Roman"/>
          <w:sz w:val="24"/>
          <w:szCs w:val="24"/>
        </w:rPr>
        <w:t xml:space="preserve">. </w:t>
      </w:r>
      <w:r w:rsidR="0043543B" w:rsidRPr="00567792">
        <w:rPr>
          <w:rFonts w:ascii="Times New Roman" w:hAnsi="Times New Roman" w:cs="Times New Roman"/>
          <w:sz w:val="24"/>
          <w:szCs w:val="24"/>
        </w:rPr>
        <w:t>Получается, что исходная нетребовательность</w:t>
      </w:r>
      <w:r w:rsidR="0043543B">
        <w:rPr>
          <w:rFonts w:ascii="Times New Roman" w:hAnsi="Times New Roman" w:cs="Times New Roman"/>
          <w:sz w:val="24"/>
          <w:szCs w:val="24"/>
        </w:rPr>
        <w:t xml:space="preserve"> к строгости и качеству законодательства блокирует </w:t>
      </w:r>
      <w:r w:rsidR="00AF3F2B">
        <w:rPr>
          <w:rFonts w:ascii="Times New Roman" w:hAnsi="Times New Roman" w:cs="Times New Roman"/>
          <w:sz w:val="24"/>
          <w:szCs w:val="24"/>
        </w:rPr>
        <w:t xml:space="preserve">возможности </w:t>
      </w:r>
      <w:r w:rsidR="00D4112B">
        <w:rPr>
          <w:rFonts w:ascii="Times New Roman" w:hAnsi="Times New Roman" w:cs="Times New Roman"/>
          <w:sz w:val="24"/>
          <w:szCs w:val="24"/>
        </w:rPr>
        <w:t>отработки</w:t>
      </w:r>
      <w:r w:rsidR="0043543B">
        <w:rPr>
          <w:rFonts w:ascii="Times New Roman" w:hAnsi="Times New Roman" w:cs="Times New Roman"/>
          <w:sz w:val="24"/>
          <w:szCs w:val="24"/>
        </w:rPr>
        <w:t xml:space="preserve"> </w:t>
      </w:r>
      <w:r w:rsidR="00AF3F2B">
        <w:rPr>
          <w:rFonts w:ascii="Times New Roman" w:hAnsi="Times New Roman" w:cs="Times New Roman"/>
          <w:sz w:val="24"/>
          <w:szCs w:val="24"/>
        </w:rPr>
        <w:t xml:space="preserve">в последующем </w:t>
      </w:r>
      <w:r w:rsidR="0043543B">
        <w:rPr>
          <w:rFonts w:ascii="Times New Roman" w:hAnsi="Times New Roman" w:cs="Times New Roman"/>
          <w:sz w:val="24"/>
          <w:szCs w:val="24"/>
        </w:rPr>
        <w:t xml:space="preserve">инициатив по его развитию, лишает ответственных </w:t>
      </w:r>
      <w:r w:rsidR="00D4112B">
        <w:rPr>
          <w:rFonts w:ascii="Times New Roman" w:hAnsi="Times New Roman" w:cs="Times New Roman"/>
          <w:sz w:val="24"/>
          <w:szCs w:val="24"/>
        </w:rPr>
        <w:t xml:space="preserve">и знающих </w:t>
      </w:r>
      <w:r w:rsidR="0043543B">
        <w:rPr>
          <w:rFonts w:ascii="Times New Roman" w:hAnsi="Times New Roman" w:cs="Times New Roman"/>
          <w:sz w:val="24"/>
          <w:szCs w:val="24"/>
        </w:rPr>
        <w:t xml:space="preserve">управленцев </w:t>
      </w:r>
      <w:r w:rsidR="00D4112B">
        <w:rPr>
          <w:rFonts w:ascii="Times New Roman" w:hAnsi="Times New Roman" w:cs="Times New Roman"/>
          <w:sz w:val="24"/>
          <w:szCs w:val="24"/>
        </w:rPr>
        <w:t xml:space="preserve">– в случае их появления - </w:t>
      </w:r>
      <w:r w:rsidR="0043543B">
        <w:rPr>
          <w:rFonts w:ascii="Times New Roman" w:hAnsi="Times New Roman" w:cs="Times New Roman"/>
          <w:sz w:val="24"/>
          <w:szCs w:val="24"/>
        </w:rPr>
        <w:t xml:space="preserve">правового инструментария эффективного воздействия на совершенствование процессов и результатов </w:t>
      </w:r>
      <w:proofErr w:type="spellStart"/>
      <w:r w:rsidR="0043543B">
        <w:rPr>
          <w:rFonts w:ascii="Times New Roman" w:hAnsi="Times New Roman" w:cs="Times New Roman"/>
          <w:sz w:val="24"/>
          <w:szCs w:val="24"/>
        </w:rPr>
        <w:t>градорегулирования</w:t>
      </w:r>
      <w:proofErr w:type="spellEnd"/>
      <w:r w:rsidR="0043543B">
        <w:rPr>
          <w:rFonts w:ascii="Times New Roman" w:hAnsi="Times New Roman" w:cs="Times New Roman"/>
          <w:sz w:val="24"/>
          <w:szCs w:val="24"/>
        </w:rPr>
        <w:t>.</w:t>
      </w:r>
      <w:r w:rsidR="00D4112B">
        <w:rPr>
          <w:rFonts w:ascii="Times New Roman" w:hAnsi="Times New Roman" w:cs="Times New Roman"/>
          <w:sz w:val="24"/>
          <w:szCs w:val="24"/>
        </w:rPr>
        <w:t xml:space="preserve"> </w:t>
      </w:r>
    </w:p>
    <w:p w:rsidR="00354868" w:rsidRDefault="00354868" w:rsidP="00203436">
      <w:pPr>
        <w:ind w:firstLine="567"/>
        <w:jc w:val="both"/>
        <w:rPr>
          <w:rFonts w:ascii="Times New Roman" w:hAnsi="Times New Roman" w:cs="Times New Roman"/>
          <w:sz w:val="24"/>
          <w:szCs w:val="24"/>
        </w:rPr>
      </w:pPr>
    </w:p>
    <w:p w:rsidR="003B227C" w:rsidRDefault="003B227C"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1.3. Вопрос о связи градостроительного нормирования с градостроительным проектированием. </w:t>
      </w:r>
    </w:p>
    <w:p w:rsidR="003B227C" w:rsidRDefault="00E00EA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Подлинное нормирование – это сочетание </w:t>
      </w:r>
      <w:proofErr w:type="gramStart"/>
      <w:r>
        <w:rPr>
          <w:rFonts w:ascii="Times New Roman" w:hAnsi="Times New Roman" w:cs="Times New Roman"/>
          <w:sz w:val="24"/>
          <w:szCs w:val="24"/>
        </w:rPr>
        <w:t>универсального-всеобщего</w:t>
      </w:r>
      <w:proofErr w:type="gramEnd"/>
      <w:r>
        <w:rPr>
          <w:rFonts w:ascii="Times New Roman" w:hAnsi="Times New Roman" w:cs="Times New Roman"/>
          <w:sz w:val="24"/>
          <w:szCs w:val="24"/>
        </w:rPr>
        <w:t xml:space="preserve"> и уникального-ситуативного: универсального, определяемого техническими регламентами </w:t>
      </w:r>
      <w:r w:rsidRPr="00DD5721">
        <w:rPr>
          <w:rFonts w:ascii="Times New Roman" w:hAnsi="Times New Roman" w:cs="Times New Roman"/>
          <w:sz w:val="24"/>
          <w:szCs w:val="24"/>
        </w:rPr>
        <w:lastRenderedPageBreak/>
        <w:t>безопаснос</w:t>
      </w:r>
      <w:r w:rsidR="007A276F" w:rsidRPr="00DD5721">
        <w:rPr>
          <w:rFonts w:ascii="Times New Roman" w:hAnsi="Times New Roman" w:cs="Times New Roman"/>
          <w:sz w:val="24"/>
          <w:szCs w:val="24"/>
        </w:rPr>
        <w:t xml:space="preserve">ти, не зависящими от локальности – </w:t>
      </w:r>
      <w:r w:rsidR="006B6AD5" w:rsidRPr="00DD5721">
        <w:rPr>
          <w:rFonts w:ascii="Times New Roman" w:hAnsi="Times New Roman" w:cs="Times New Roman"/>
          <w:sz w:val="24"/>
          <w:szCs w:val="24"/>
        </w:rPr>
        <w:t xml:space="preserve">от </w:t>
      </w:r>
      <w:r w:rsidR="007A276F" w:rsidRPr="00DD5721">
        <w:rPr>
          <w:rFonts w:ascii="Times New Roman" w:hAnsi="Times New Roman" w:cs="Times New Roman"/>
          <w:sz w:val="24"/>
          <w:szCs w:val="24"/>
        </w:rPr>
        <w:t>мест расположения</w:t>
      </w:r>
      <w:r w:rsidR="000831D5" w:rsidRPr="00DD5721">
        <w:rPr>
          <w:rStyle w:val="a5"/>
          <w:rFonts w:ascii="Times New Roman" w:hAnsi="Times New Roman" w:cs="Times New Roman"/>
          <w:sz w:val="24"/>
          <w:szCs w:val="24"/>
        </w:rPr>
        <w:footnoteReference w:id="21"/>
      </w:r>
      <w:r w:rsidR="007A276F" w:rsidRPr="00DD5721">
        <w:rPr>
          <w:rFonts w:ascii="Times New Roman" w:hAnsi="Times New Roman" w:cs="Times New Roman"/>
          <w:sz w:val="24"/>
          <w:szCs w:val="24"/>
        </w:rPr>
        <w:t xml:space="preserve">, и </w:t>
      </w:r>
      <w:r w:rsidR="000831D5" w:rsidRPr="00DD5721">
        <w:rPr>
          <w:rFonts w:ascii="Times New Roman" w:hAnsi="Times New Roman" w:cs="Times New Roman"/>
          <w:sz w:val="24"/>
          <w:szCs w:val="24"/>
        </w:rPr>
        <w:t>уникального,</w:t>
      </w:r>
      <w:r w:rsidR="000831D5">
        <w:rPr>
          <w:rFonts w:ascii="Times New Roman" w:hAnsi="Times New Roman" w:cs="Times New Roman"/>
          <w:sz w:val="24"/>
          <w:szCs w:val="24"/>
        </w:rPr>
        <w:t xml:space="preserve"> определяемого локальностью – градостроительными регламентами и нормативами градостроительного проектирования. </w:t>
      </w:r>
    </w:p>
    <w:p w:rsidR="003B227C" w:rsidRDefault="008D061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Универсальное может быть </w:t>
      </w:r>
      <w:proofErr w:type="gramStart"/>
      <w:r w:rsidR="00F6479E">
        <w:rPr>
          <w:rFonts w:ascii="Times New Roman" w:hAnsi="Times New Roman" w:cs="Times New Roman"/>
          <w:sz w:val="24"/>
          <w:szCs w:val="24"/>
        </w:rPr>
        <w:t>понято</w:t>
      </w:r>
      <w:proofErr w:type="gramEnd"/>
      <w:r w:rsidR="00F6479E">
        <w:rPr>
          <w:rFonts w:ascii="Times New Roman" w:hAnsi="Times New Roman" w:cs="Times New Roman"/>
          <w:sz w:val="24"/>
          <w:szCs w:val="24"/>
        </w:rPr>
        <w:t xml:space="preserve"> как общее и </w:t>
      </w:r>
      <w:r>
        <w:rPr>
          <w:rFonts w:ascii="Times New Roman" w:hAnsi="Times New Roman" w:cs="Times New Roman"/>
          <w:sz w:val="24"/>
          <w:szCs w:val="24"/>
        </w:rPr>
        <w:t>транслировано «сверху вниз» для всеобщего применения</w:t>
      </w:r>
      <w:r w:rsidR="002F048C">
        <w:rPr>
          <w:rFonts w:ascii="Times New Roman" w:hAnsi="Times New Roman" w:cs="Times New Roman"/>
          <w:sz w:val="24"/>
          <w:szCs w:val="24"/>
        </w:rPr>
        <w:t xml:space="preserve"> – такого применения, которое не различает локальных ситуаций</w:t>
      </w:r>
      <w:r>
        <w:rPr>
          <w:rFonts w:ascii="Times New Roman" w:hAnsi="Times New Roman" w:cs="Times New Roman"/>
          <w:sz w:val="24"/>
          <w:szCs w:val="24"/>
        </w:rPr>
        <w:t xml:space="preserve">. Вот почему технические регламенты безопасности – это прерогатива федерального законодательства. Иное дело – </w:t>
      </w:r>
      <w:proofErr w:type="gramStart"/>
      <w:r>
        <w:rPr>
          <w:rFonts w:ascii="Times New Roman" w:hAnsi="Times New Roman" w:cs="Times New Roman"/>
          <w:sz w:val="24"/>
          <w:szCs w:val="24"/>
        </w:rPr>
        <w:t>уникальное-ситуативное</w:t>
      </w:r>
      <w:proofErr w:type="gramEnd"/>
      <w:r>
        <w:rPr>
          <w:rFonts w:ascii="Times New Roman" w:hAnsi="Times New Roman" w:cs="Times New Roman"/>
          <w:sz w:val="24"/>
          <w:szCs w:val="24"/>
        </w:rPr>
        <w:t xml:space="preserve">. Здесь также должны устанавливаться области нормы – </w:t>
      </w:r>
      <w:proofErr w:type="gramStart"/>
      <w:r>
        <w:rPr>
          <w:rFonts w:ascii="Times New Roman" w:hAnsi="Times New Roman" w:cs="Times New Roman"/>
          <w:sz w:val="24"/>
          <w:szCs w:val="24"/>
        </w:rPr>
        <w:t>нормального</w:t>
      </w:r>
      <w:proofErr w:type="gramEnd"/>
      <w:r>
        <w:rPr>
          <w:rFonts w:ascii="Times New Roman" w:hAnsi="Times New Roman" w:cs="Times New Roman"/>
          <w:sz w:val="24"/>
          <w:szCs w:val="24"/>
        </w:rPr>
        <w:t>. Но заведомо-априори такое установление совершить невозможно</w:t>
      </w:r>
      <w:r w:rsidR="00DD5721">
        <w:rPr>
          <w:rFonts w:ascii="Times New Roman" w:hAnsi="Times New Roman" w:cs="Times New Roman"/>
          <w:sz w:val="24"/>
          <w:szCs w:val="24"/>
        </w:rPr>
        <w:t xml:space="preserve"> в принципе</w:t>
      </w:r>
      <w:r>
        <w:rPr>
          <w:rFonts w:ascii="Times New Roman" w:hAnsi="Times New Roman" w:cs="Times New Roman"/>
          <w:sz w:val="24"/>
          <w:szCs w:val="24"/>
        </w:rPr>
        <w:t xml:space="preserve">, поскольку для этого необходимо выполнить предваряющую мыслительную работу для приобретения понимания </w:t>
      </w:r>
      <w:r w:rsidR="006B6AD5">
        <w:rPr>
          <w:rFonts w:ascii="Times New Roman" w:hAnsi="Times New Roman" w:cs="Times New Roman"/>
          <w:sz w:val="24"/>
          <w:szCs w:val="24"/>
        </w:rPr>
        <w:t xml:space="preserve">особенностей </w:t>
      </w:r>
      <w:r>
        <w:rPr>
          <w:rFonts w:ascii="Times New Roman" w:hAnsi="Times New Roman" w:cs="Times New Roman"/>
          <w:sz w:val="24"/>
          <w:szCs w:val="24"/>
        </w:rPr>
        <w:t>наличной ситуативности</w:t>
      </w:r>
      <w:r w:rsidR="006B6AD5">
        <w:rPr>
          <w:rFonts w:ascii="Times New Roman" w:hAnsi="Times New Roman" w:cs="Times New Roman"/>
          <w:sz w:val="24"/>
          <w:szCs w:val="24"/>
        </w:rPr>
        <w:t xml:space="preserve"> – конкретного места</w:t>
      </w:r>
      <w:r>
        <w:rPr>
          <w:rFonts w:ascii="Times New Roman" w:hAnsi="Times New Roman" w:cs="Times New Roman"/>
          <w:sz w:val="24"/>
          <w:szCs w:val="24"/>
        </w:rPr>
        <w:t xml:space="preserve">, а такая работа требует соответствующих технологий, каковыми могут быть только </w:t>
      </w:r>
      <w:r w:rsidR="00C30451">
        <w:rPr>
          <w:rFonts w:ascii="Times New Roman" w:hAnsi="Times New Roman" w:cs="Times New Roman"/>
          <w:sz w:val="24"/>
          <w:szCs w:val="24"/>
        </w:rPr>
        <w:t xml:space="preserve">и исключительно </w:t>
      </w:r>
      <w:r>
        <w:rPr>
          <w:rFonts w:ascii="Times New Roman" w:hAnsi="Times New Roman" w:cs="Times New Roman"/>
          <w:sz w:val="24"/>
          <w:szCs w:val="24"/>
        </w:rPr>
        <w:t>технологии градостроительного проектирования. Вот почему:</w:t>
      </w:r>
    </w:p>
    <w:p w:rsidR="008D0613" w:rsidRDefault="008D061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30451">
        <w:rPr>
          <w:rFonts w:ascii="Times New Roman" w:hAnsi="Times New Roman" w:cs="Times New Roman"/>
          <w:sz w:val="24"/>
          <w:szCs w:val="24"/>
        </w:rPr>
        <w:t xml:space="preserve">производимое на местах ситуативное градостроительное нормирование не может быть оторвано от процесса подготовки документов градостроительного проектирования, </w:t>
      </w:r>
      <w:r w:rsidR="00C30451" w:rsidRPr="00DD5721">
        <w:rPr>
          <w:rFonts w:ascii="Times New Roman" w:hAnsi="Times New Roman" w:cs="Times New Roman"/>
          <w:sz w:val="24"/>
          <w:szCs w:val="24"/>
        </w:rPr>
        <w:t>прежде всего генеральных планов и правил землепользования и застройки</w:t>
      </w:r>
      <w:r w:rsidR="00C30451" w:rsidRPr="00DD5721">
        <w:rPr>
          <w:rStyle w:val="a5"/>
          <w:rFonts w:ascii="Times New Roman" w:hAnsi="Times New Roman" w:cs="Times New Roman"/>
          <w:sz w:val="24"/>
          <w:szCs w:val="24"/>
        </w:rPr>
        <w:footnoteReference w:id="22"/>
      </w:r>
      <w:r w:rsidR="00C30451" w:rsidRPr="00DD5721">
        <w:rPr>
          <w:rFonts w:ascii="Times New Roman" w:hAnsi="Times New Roman" w:cs="Times New Roman"/>
          <w:sz w:val="24"/>
          <w:szCs w:val="24"/>
        </w:rPr>
        <w:t>;</w:t>
      </w:r>
    </w:p>
    <w:p w:rsidR="00C30451" w:rsidRDefault="00C30451"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производимое посредством федерального законодательства фактическое отрицание указанной связи обречено деструктивно воздействовать на практику посредством подавления </w:t>
      </w:r>
      <w:proofErr w:type="gramStart"/>
      <w:r>
        <w:rPr>
          <w:rFonts w:ascii="Times New Roman" w:hAnsi="Times New Roman" w:cs="Times New Roman"/>
          <w:sz w:val="24"/>
          <w:szCs w:val="24"/>
        </w:rPr>
        <w:t>уникального-ситуативного</w:t>
      </w:r>
      <w:proofErr w:type="gramEnd"/>
      <w:r>
        <w:rPr>
          <w:rFonts w:ascii="Times New Roman" w:hAnsi="Times New Roman" w:cs="Times New Roman"/>
          <w:sz w:val="24"/>
          <w:szCs w:val="24"/>
        </w:rPr>
        <w:t xml:space="preserve"> универсальным</w:t>
      </w:r>
      <w:r w:rsidR="00E87D8E">
        <w:rPr>
          <w:rFonts w:ascii="Times New Roman" w:hAnsi="Times New Roman" w:cs="Times New Roman"/>
          <w:sz w:val="24"/>
          <w:szCs w:val="24"/>
        </w:rPr>
        <w:t xml:space="preserve"> </w:t>
      </w:r>
      <w:r>
        <w:rPr>
          <w:rFonts w:ascii="Times New Roman" w:hAnsi="Times New Roman" w:cs="Times New Roman"/>
          <w:sz w:val="24"/>
          <w:szCs w:val="24"/>
        </w:rPr>
        <w:t>-</w:t>
      </w:r>
      <w:r w:rsidR="00E87D8E">
        <w:rPr>
          <w:rFonts w:ascii="Times New Roman" w:hAnsi="Times New Roman" w:cs="Times New Roman"/>
          <w:sz w:val="24"/>
          <w:szCs w:val="24"/>
        </w:rPr>
        <w:t xml:space="preserve"> </w:t>
      </w:r>
      <w:r>
        <w:rPr>
          <w:rFonts w:ascii="Times New Roman" w:hAnsi="Times New Roman" w:cs="Times New Roman"/>
          <w:sz w:val="24"/>
          <w:szCs w:val="24"/>
        </w:rPr>
        <w:t xml:space="preserve">безразличным к качеству </w:t>
      </w:r>
      <w:r w:rsidRPr="00DD5721">
        <w:rPr>
          <w:rFonts w:ascii="Times New Roman" w:hAnsi="Times New Roman" w:cs="Times New Roman"/>
          <w:sz w:val="24"/>
          <w:szCs w:val="24"/>
        </w:rPr>
        <w:t>городской среды – качеству, всегда локальному</w:t>
      </w:r>
      <w:r w:rsidRPr="00DD5721">
        <w:rPr>
          <w:rStyle w:val="a5"/>
          <w:rFonts w:ascii="Times New Roman" w:hAnsi="Times New Roman" w:cs="Times New Roman"/>
          <w:sz w:val="24"/>
          <w:szCs w:val="24"/>
        </w:rPr>
        <w:footnoteReference w:id="23"/>
      </w:r>
      <w:r w:rsidRPr="00DD5721">
        <w:rPr>
          <w:rFonts w:ascii="Times New Roman" w:hAnsi="Times New Roman" w:cs="Times New Roman"/>
          <w:sz w:val="24"/>
          <w:szCs w:val="24"/>
        </w:rPr>
        <w:t>;</w:t>
      </w:r>
    </w:p>
    <w:p w:rsidR="00C30451" w:rsidRDefault="00C30451"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производимое логикой понуждение к адекватному ситуативному нормированию должно встречать противодействие, особенно в условиях острой ностальгии по «простоте» универсального – нивелирующего механистического нормирования, которое практиковалось в период социалистического </w:t>
      </w:r>
      <w:r w:rsidR="006B6AD5">
        <w:rPr>
          <w:rFonts w:ascii="Times New Roman" w:hAnsi="Times New Roman" w:cs="Times New Roman"/>
          <w:sz w:val="24"/>
          <w:szCs w:val="24"/>
        </w:rPr>
        <w:t>градостроительства</w:t>
      </w:r>
      <w:r>
        <w:rPr>
          <w:rFonts w:ascii="Times New Roman" w:hAnsi="Times New Roman" w:cs="Times New Roman"/>
          <w:sz w:val="24"/>
          <w:szCs w:val="24"/>
        </w:rPr>
        <w:t xml:space="preserve">, а вслед за таким противодействием должны </w:t>
      </w:r>
      <w:r w:rsidR="00E87D8E">
        <w:rPr>
          <w:rFonts w:ascii="Times New Roman" w:hAnsi="Times New Roman" w:cs="Times New Roman"/>
          <w:sz w:val="24"/>
          <w:szCs w:val="24"/>
        </w:rPr>
        <w:t xml:space="preserve">активизироваться действия по </w:t>
      </w:r>
      <w:proofErr w:type="spellStart"/>
      <w:r w:rsidR="00E87D8E">
        <w:rPr>
          <w:rFonts w:ascii="Times New Roman" w:hAnsi="Times New Roman" w:cs="Times New Roman"/>
          <w:sz w:val="24"/>
          <w:szCs w:val="24"/>
        </w:rPr>
        <w:t>псевдозаконодательной</w:t>
      </w:r>
      <w:proofErr w:type="spellEnd"/>
      <w:r w:rsidR="00E87D8E">
        <w:rPr>
          <w:rFonts w:ascii="Times New Roman" w:hAnsi="Times New Roman" w:cs="Times New Roman"/>
          <w:sz w:val="24"/>
          <w:szCs w:val="24"/>
        </w:rPr>
        <w:t xml:space="preserve"> реанимации системы точечно-административного градостроительства антирыночного</w:t>
      </w:r>
      <w:r w:rsidR="00DD5721">
        <w:rPr>
          <w:rFonts w:ascii="Times New Roman" w:hAnsi="Times New Roman" w:cs="Times New Roman"/>
          <w:sz w:val="24"/>
          <w:szCs w:val="24"/>
        </w:rPr>
        <w:t xml:space="preserve">, </w:t>
      </w:r>
      <w:proofErr w:type="gramStart"/>
      <w:r w:rsidR="00DD5721" w:rsidRPr="00DD5721">
        <w:rPr>
          <w:rFonts w:ascii="Times New Roman" w:hAnsi="Times New Roman" w:cs="Times New Roman"/>
          <w:sz w:val="24"/>
          <w:szCs w:val="24"/>
        </w:rPr>
        <w:t>принудительного-приказного</w:t>
      </w:r>
      <w:proofErr w:type="gramEnd"/>
      <w:r w:rsidR="00E87D8E" w:rsidRPr="00DD5721">
        <w:rPr>
          <w:rFonts w:ascii="Times New Roman" w:hAnsi="Times New Roman" w:cs="Times New Roman"/>
          <w:sz w:val="24"/>
          <w:szCs w:val="24"/>
        </w:rPr>
        <w:t xml:space="preserve"> толка</w:t>
      </w:r>
      <w:r w:rsidR="006D7E71" w:rsidRPr="00DD5721">
        <w:rPr>
          <w:rStyle w:val="a5"/>
          <w:rFonts w:ascii="Times New Roman" w:hAnsi="Times New Roman" w:cs="Times New Roman"/>
          <w:sz w:val="24"/>
          <w:szCs w:val="24"/>
        </w:rPr>
        <w:footnoteReference w:id="24"/>
      </w:r>
      <w:r w:rsidR="00E87D8E" w:rsidRPr="00DD5721">
        <w:rPr>
          <w:rFonts w:ascii="Times New Roman" w:hAnsi="Times New Roman" w:cs="Times New Roman"/>
          <w:sz w:val="24"/>
          <w:szCs w:val="24"/>
        </w:rPr>
        <w:t>.</w:t>
      </w:r>
    </w:p>
    <w:p w:rsidR="004662C0" w:rsidRDefault="004662C0" w:rsidP="00203436">
      <w:pPr>
        <w:ind w:firstLine="567"/>
        <w:jc w:val="both"/>
        <w:rPr>
          <w:rFonts w:ascii="Times New Roman" w:hAnsi="Times New Roman" w:cs="Times New Roman"/>
          <w:sz w:val="24"/>
          <w:szCs w:val="24"/>
        </w:rPr>
      </w:pPr>
    </w:p>
    <w:p w:rsidR="008D0613" w:rsidRDefault="00E87D8E"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1.4. Сопоставление противоположных проявлений нормирования в альтернативных моделях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w:t>
      </w:r>
    </w:p>
    <w:p w:rsidR="00E87D8E" w:rsidRDefault="00E87D8E" w:rsidP="00203436">
      <w:pPr>
        <w:ind w:firstLine="567"/>
        <w:jc w:val="both"/>
        <w:rPr>
          <w:rFonts w:ascii="Times New Roman" w:hAnsi="Times New Roman" w:cs="Times New Roman"/>
          <w:sz w:val="24"/>
          <w:szCs w:val="24"/>
        </w:rPr>
      </w:pPr>
      <w:r w:rsidRPr="00DD5721">
        <w:rPr>
          <w:rFonts w:ascii="Times New Roman" w:hAnsi="Times New Roman" w:cs="Times New Roman"/>
          <w:sz w:val="24"/>
          <w:szCs w:val="24"/>
        </w:rPr>
        <w:t xml:space="preserve">Такое сопоставление </w:t>
      </w:r>
      <w:r w:rsidR="008414FC" w:rsidRPr="00DD5721">
        <w:rPr>
          <w:rFonts w:ascii="Times New Roman" w:hAnsi="Times New Roman" w:cs="Times New Roman"/>
          <w:sz w:val="24"/>
          <w:szCs w:val="24"/>
        </w:rPr>
        <w:t xml:space="preserve">в детальном виде </w:t>
      </w:r>
      <w:r w:rsidRPr="00DD5721">
        <w:rPr>
          <w:rFonts w:ascii="Times New Roman" w:hAnsi="Times New Roman" w:cs="Times New Roman"/>
          <w:sz w:val="24"/>
          <w:szCs w:val="24"/>
        </w:rPr>
        <w:t>представлен</w:t>
      </w:r>
      <w:r w:rsidR="006B6AD5" w:rsidRPr="00DD5721">
        <w:rPr>
          <w:rFonts w:ascii="Times New Roman" w:hAnsi="Times New Roman" w:cs="Times New Roman"/>
          <w:sz w:val="24"/>
          <w:szCs w:val="24"/>
        </w:rPr>
        <w:t>о</w:t>
      </w:r>
      <w:r w:rsidRPr="00DD5721">
        <w:rPr>
          <w:rFonts w:ascii="Times New Roman" w:hAnsi="Times New Roman" w:cs="Times New Roman"/>
          <w:sz w:val="24"/>
          <w:szCs w:val="24"/>
        </w:rPr>
        <w:t xml:space="preserve"> в таблице</w:t>
      </w:r>
      <w:r w:rsidR="006B6AD5" w:rsidRPr="00DD5721">
        <w:rPr>
          <w:rFonts w:ascii="Times New Roman" w:hAnsi="Times New Roman" w:cs="Times New Roman"/>
          <w:sz w:val="24"/>
          <w:szCs w:val="24"/>
        </w:rPr>
        <w:t xml:space="preserve"> 2</w:t>
      </w:r>
      <w:r w:rsidRPr="00DD5721">
        <w:rPr>
          <w:rFonts w:ascii="Times New Roman" w:hAnsi="Times New Roman" w:cs="Times New Roman"/>
          <w:sz w:val="24"/>
          <w:szCs w:val="24"/>
        </w:rPr>
        <w:t xml:space="preserve"> приложения</w:t>
      </w:r>
      <w:r w:rsidR="006B6AD5" w:rsidRPr="00DD5721">
        <w:rPr>
          <w:rFonts w:ascii="Times New Roman" w:hAnsi="Times New Roman" w:cs="Times New Roman"/>
          <w:sz w:val="24"/>
          <w:szCs w:val="24"/>
        </w:rPr>
        <w:t>.</w:t>
      </w:r>
      <w:r w:rsidRPr="00DD5721">
        <w:rPr>
          <w:rFonts w:ascii="Times New Roman" w:hAnsi="Times New Roman" w:cs="Times New Roman"/>
          <w:sz w:val="24"/>
          <w:szCs w:val="24"/>
        </w:rPr>
        <w:t xml:space="preserve"> Здесь</w:t>
      </w:r>
      <w:r>
        <w:rPr>
          <w:rFonts w:ascii="Times New Roman" w:hAnsi="Times New Roman" w:cs="Times New Roman"/>
          <w:sz w:val="24"/>
          <w:szCs w:val="24"/>
        </w:rPr>
        <w:t xml:space="preserve"> </w:t>
      </w:r>
      <w:r w:rsidR="008414FC">
        <w:rPr>
          <w:rFonts w:ascii="Times New Roman" w:hAnsi="Times New Roman" w:cs="Times New Roman"/>
          <w:sz w:val="24"/>
          <w:szCs w:val="24"/>
        </w:rPr>
        <w:t xml:space="preserve">же </w:t>
      </w:r>
      <w:r>
        <w:rPr>
          <w:rFonts w:ascii="Times New Roman" w:hAnsi="Times New Roman" w:cs="Times New Roman"/>
          <w:sz w:val="24"/>
          <w:szCs w:val="24"/>
        </w:rPr>
        <w:t xml:space="preserve">ограничимся главными </w:t>
      </w:r>
      <w:r w:rsidR="00A32D00">
        <w:rPr>
          <w:rFonts w:ascii="Times New Roman" w:hAnsi="Times New Roman" w:cs="Times New Roman"/>
          <w:sz w:val="24"/>
          <w:szCs w:val="24"/>
        </w:rPr>
        <w:t>выводами из проведённого анализа.</w:t>
      </w:r>
    </w:p>
    <w:p w:rsidR="00A32D00" w:rsidRDefault="00DD5721"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отечественной практике п</w:t>
      </w:r>
      <w:r w:rsidR="00A32D00">
        <w:rPr>
          <w:rFonts w:ascii="Times New Roman" w:hAnsi="Times New Roman" w:cs="Times New Roman"/>
          <w:sz w:val="24"/>
          <w:szCs w:val="24"/>
        </w:rPr>
        <w:t xml:space="preserve">редопределено </w:t>
      </w:r>
      <w:r>
        <w:rPr>
          <w:rFonts w:ascii="Times New Roman" w:hAnsi="Times New Roman" w:cs="Times New Roman"/>
          <w:sz w:val="24"/>
          <w:szCs w:val="24"/>
        </w:rPr>
        <w:t>обнаружить себя</w:t>
      </w:r>
      <w:r w:rsidR="00A32D00">
        <w:rPr>
          <w:rFonts w:ascii="Times New Roman" w:hAnsi="Times New Roman" w:cs="Times New Roman"/>
          <w:sz w:val="24"/>
          <w:szCs w:val="24"/>
        </w:rPr>
        <w:t xml:space="preserve"> двум логикам в отношении градостроительного нормирования – максимальной-</w:t>
      </w:r>
      <w:proofErr w:type="spellStart"/>
      <w:r w:rsidR="00A32D00">
        <w:rPr>
          <w:rFonts w:ascii="Times New Roman" w:hAnsi="Times New Roman" w:cs="Times New Roman"/>
          <w:sz w:val="24"/>
          <w:szCs w:val="24"/>
        </w:rPr>
        <w:t>несубъективной</w:t>
      </w:r>
      <w:proofErr w:type="spellEnd"/>
      <w:r w:rsidR="00A32D00">
        <w:rPr>
          <w:rFonts w:ascii="Times New Roman" w:hAnsi="Times New Roman" w:cs="Times New Roman"/>
          <w:sz w:val="24"/>
          <w:szCs w:val="24"/>
        </w:rPr>
        <w:t xml:space="preserve">-беспристрастной и </w:t>
      </w:r>
      <w:proofErr w:type="spellStart"/>
      <w:r w:rsidR="00A32D00">
        <w:rPr>
          <w:rFonts w:ascii="Times New Roman" w:hAnsi="Times New Roman" w:cs="Times New Roman"/>
          <w:sz w:val="24"/>
          <w:szCs w:val="24"/>
        </w:rPr>
        <w:t>немаксимальной</w:t>
      </w:r>
      <w:proofErr w:type="spellEnd"/>
      <w:r w:rsidR="00A32D00">
        <w:rPr>
          <w:rFonts w:ascii="Times New Roman" w:hAnsi="Times New Roman" w:cs="Times New Roman"/>
          <w:sz w:val="24"/>
          <w:szCs w:val="24"/>
        </w:rPr>
        <w:t>-субъективной-пристрастной.</w:t>
      </w:r>
    </w:p>
    <w:p w:rsidR="00A32D00" w:rsidRDefault="00A32D00"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Первая </w:t>
      </w:r>
      <w:proofErr w:type="spellStart"/>
      <w:r>
        <w:rPr>
          <w:rFonts w:ascii="Times New Roman" w:hAnsi="Times New Roman" w:cs="Times New Roman"/>
          <w:sz w:val="24"/>
          <w:szCs w:val="24"/>
        </w:rPr>
        <w:t>несубъективная</w:t>
      </w:r>
      <w:proofErr w:type="spellEnd"/>
      <w:r>
        <w:rPr>
          <w:rFonts w:ascii="Times New Roman" w:hAnsi="Times New Roman" w:cs="Times New Roman"/>
          <w:sz w:val="24"/>
          <w:szCs w:val="24"/>
        </w:rPr>
        <w:t xml:space="preserve"> логика (в случае её полного-максимального развёртывания) обеспечивает создание всего необходимого в части предоставления практике полного набора правового инструментария для рационального решения всех без исключения </w:t>
      </w:r>
      <w:r w:rsidRPr="00DD5721">
        <w:rPr>
          <w:rFonts w:ascii="Times New Roman" w:hAnsi="Times New Roman" w:cs="Times New Roman"/>
          <w:sz w:val="24"/>
          <w:szCs w:val="24"/>
        </w:rPr>
        <w:t xml:space="preserve">вопросов в области </w:t>
      </w:r>
      <w:proofErr w:type="spellStart"/>
      <w:r w:rsidRPr="00DD5721">
        <w:rPr>
          <w:rFonts w:ascii="Times New Roman" w:hAnsi="Times New Roman" w:cs="Times New Roman"/>
          <w:sz w:val="24"/>
          <w:szCs w:val="24"/>
        </w:rPr>
        <w:t>градорегулирования</w:t>
      </w:r>
      <w:proofErr w:type="spellEnd"/>
      <w:r w:rsidR="006A0642" w:rsidRPr="00DD5721">
        <w:rPr>
          <w:rStyle w:val="a5"/>
          <w:rFonts w:ascii="Times New Roman" w:hAnsi="Times New Roman" w:cs="Times New Roman"/>
          <w:sz w:val="24"/>
          <w:szCs w:val="24"/>
        </w:rPr>
        <w:footnoteReference w:id="25"/>
      </w:r>
      <w:r w:rsidRPr="00DD5721">
        <w:rPr>
          <w:rFonts w:ascii="Times New Roman" w:hAnsi="Times New Roman" w:cs="Times New Roman"/>
          <w:sz w:val="24"/>
          <w:szCs w:val="24"/>
        </w:rPr>
        <w:t xml:space="preserve">. Сила этой </w:t>
      </w:r>
      <w:proofErr w:type="spellStart"/>
      <w:r w:rsidRPr="00DD5721">
        <w:rPr>
          <w:rFonts w:ascii="Times New Roman" w:hAnsi="Times New Roman" w:cs="Times New Roman"/>
          <w:sz w:val="24"/>
          <w:szCs w:val="24"/>
        </w:rPr>
        <w:t>несубъективной</w:t>
      </w:r>
      <w:proofErr w:type="spellEnd"/>
      <w:r w:rsidRPr="00DD5721">
        <w:rPr>
          <w:rFonts w:ascii="Times New Roman" w:hAnsi="Times New Roman" w:cs="Times New Roman"/>
          <w:sz w:val="24"/>
          <w:szCs w:val="24"/>
        </w:rPr>
        <w:t xml:space="preserve"> логики </w:t>
      </w:r>
      <w:r w:rsidR="00AF6480" w:rsidRPr="00DD5721">
        <w:rPr>
          <w:rFonts w:ascii="Times New Roman" w:hAnsi="Times New Roman" w:cs="Times New Roman"/>
          <w:sz w:val="24"/>
          <w:szCs w:val="24"/>
        </w:rPr>
        <w:t xml:space="preserve">заключена </w:t>
      </w:r>
      <w:proofErr w:type="gramStart"/>
      <w:r w:rsidR="00AF6480" w:rsidRPr="00DD5721">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её</w:t>
      </w:r>
      <w:proofErr w:type="gramEnd"/>
      <w:r>
        <w:rPr>
          <w:rFonts w:ascii="Times New Roman" w:hAnsi="Times New Roman" w:cs="Times New Roman"/>
          <w:sz w:val="24"/>
          <w:szCs w:val="24"/>
        </w:rPr>
        <w:t xml:space="preserve"> неопровержимост</w:t>
      </w:r>
      <w:r w:rsidR="00AF6480">
        <w:rPr>
          <w:rFonts w:ascii="Times New Roman" w:hAnsi="Times New Roman" w:cs="Times New Roman"/>
          <w:sz w:val="24"/>
          <w:szCs w:val="24"/>
        </w:rPr>
        <w:t>и</w:t>
      </w:r>
      <w:r>
        <w:rPr>
          <w:rFonts w:ascii="Times New Roman" w:hAnsi="Times New Roman" w:cs="Times New Roman"/>
          <w:sz w:val="24"/>
          <w:szCs w:val="24"/>
        </w:rPr>
        <w:t>-доказательност</w:t>
      </w:r>
      <w:r w:rsidR="00AF6480">
        <w:rPr>
          <w:rFonts w:ascii="Times New Roman" w:hAnsi="Times New Roman" w:cs="Times New Roman"/>
          <w:sz w:val="24"/>
          <w:szCs w:val="24"/>
        </w:rPr>
        <w:t>и</w:t>
      </w:r>
      <w:r>
        <w:rPr>
          <w:rFonts w:ascii="Times New Roman" w:hAnsi="Times New Roman" w:cs="Times New Roman"/>
          <w:sz w:val="24"/>
          <w:szCs w:val="24"/>
        </w:rPr>
        <w:t xml:space="preserve">. </w:t>
      </w:r>
      <w:r w:rsidR="0012701C">
        <w:rPr>
          <w:rFonts w:ascii="Times New Roman" w:hAnsi="Times New Roman" w:cs="Times New Roman"/>
          <w:sz w:val="24"/>
          <w:szCs w:val="24"/>
        </w:rPr>
        <w:t>Её с</w:t>
      </w:r>
      <w:r>
        <w:rPr>
          <w:rFonts w:ascii="Times New Roman" w:hAnsi="Times New Roman" w:cs="Times New Roman"/>
          <w:sz w:val="24"/>
          <w:szCs w:val="24"/>
        </w:rPr>
        <w:t xml:space="preserve">лабость </w:t>
      </w:r>
      <w:r w:rsidR="00AF6480">
        <w:rPr>
          <w:rFonts w:ascii="Times New Roman" w:hAnsi="Times New Roman" w:cs="Times New Roman"/>
          <w:sz w:val="24"/>
          <w:szCs w:val="24"/>
        </w:rPr>
        <w:t>заключена в</w:t>
      </w:r>
      <w:r>
        <w:rPr>
          <w:rFonts w:ascii="Times New Roman" w:hAnsi="Times New Roman" w:cs="Times New Roman"/>
          <w:sz w:val="24"/>
          <w:szCs w:val="24"/>
        </w:rPr>
        <w:t xml:space="preserve"> отсутстви</w:t>
      </w:r>
      <w:r w:rsidR="00AF6480">
        <w:rPr>
          <w:rFonts w:ascii="Times New Roman" w:hAnsi="Times New Roman" w:cs="Times New Roman"/>
          <w:sz w:val="24"/>
          <w:szCs w:val="24"/>
        </w:rPr>
        <w:t xml:space="preserve">и </w:t>
      </w:r>
      <w:r w:rsidR="0012701C">
        <w:rPr>
          <w:rFonts w:ascii="Times New Roman" w:hAnsi="Times New Roman" w:cs="Times New Roman"/>
          <w:sz w:val="24"/>
          <w:szCs w:val="24"/>
        </w:rPr>
        <w:t xml:space="preserve">энергичных </w:t>
      </w:r>
      <w:r w:rsidR="00AF6480">
        <w:rPr>
          <w:rFonts w:ascii="Times New Roman" w:hAnsi="Times New Roman" w:cs="Times New Roman"/>
          <w:sz w:val="24"/>
          <w:szCs w:val="24"/>
        </w:rPr>
        <w:t xml:space="preserve">субъектов, </w:t>
      </w:r>
      <w:r>
        <w:rPr>
          <w:rFonts w:ascii="Times New Roman" w:hAnsi="Times New Roman" w:cs="Times New Roman"/>
          <w:sz w:val="24"/>
          <w:szCs w:val="24"/>
        </w:rPr>
        <w:t>заинтересованных в её реализации</w:t>
      </w:r>
      <w:r w:rsidR="0012701C">
        <w:rPr>
          <w:rFonts w:ascii="Times New Roman" w:hAnsi="Times New Roman" w:cs="Times New Roman"/>
          <w:sz w:val="24"/>
          <w:szCs w:val="24"/>
        </w:rPr>
        <w:t xml:space="preserve"> </w:t>
      </w:r>
      <w:r>
        <w:rPr>
          <w:rFonts w:ascii="Times New Roman" w:hAnsi="Times New Roman" w:cs="Times New Roman"/>
          <w:sz w:val="24"/>
          <w:szCs w:val="24"/>
        </w:rPr>
        <w:t>на законодательном уровне</w:t>
      </w:r>
      <w:r w:rsidR="0012701C">
        <w:rPr>
          <w:rFonts w:ascii="Times New Roman" w:hAnsi="Times New Roman" w:cs="Times New Roman"/>
          <w:sz w:val="24"/>
          <w:szCs w:val="24"/>
        </w:rPr>
        <w:t xml:space="preserve"> и готовых противодействовать законодательному воплощению </w:t>
      </w:r>
      <w:proofErr w:type="spellStart"/>
      <w:r w:rsidR="0012701C">
        <w:rPr>
          <w:rFonts w:ascii="Times New Roman" w:hAnsi="Times New Roman" w:cs="Times New Roman"/>
          <w:sz w:val="24"/>
          <w:szCs w:val="24"/>
        </w:rPr>
        <w:t>псевдологики</w:t>
      </w:r>
      <w:proofErr w:type="spellEnd"/>
      <w:r>
        <w:rPr>
          <w:rFonts w:ascii="Times New Roman" w:hAnsi="Times New Roman" w:cs="Times New Roman"/>
          <w:sz w:val="24"/>
          <w:szCs w:val="24"/>
        </w:rPr>
        <w:t xml:space="preserve">. </w:t>
      </w:r>
    </w:p>
    <w:p w:rsidR="009B2DFC" w:rsidRDefault="00A32D00" w:rsidP="006A0642">
      <w:pPr>
        <w:ind w:firstLine="567"/>
        <w:jc w:val="both"/>
        <w:rPr>
          <w:rFonts w:ascii="Times New Roman" w:hAnsi="Times New Roman" w:cs="Times New Roman"/>
          <w:sz w:val="24"/>
          <w:szCs w:val="24"/>
        </w:rPr>
      </w:pPr>
      <w:r>
        <w:rPr>
          <w:rFonts w:ascii="Times New Roman" w:hAnsi="Times New Roman" w:cs="Times New Roman"/>
          <w:sz w:val="24"/>
          <w:szCs w:val="24"/>
        </w:rPr>
        <w:t xml:space="preserve">Вторая субъективная логика (в уже состоявшемся </w:t>
      </w:r>
      <w:r w:rsidR="00AF6480">
        <w:rPr>
          <w:rFonts w:ascii="Times New Roman" w:hAnsi="Times New Roman" w:cs="Times New Roman"/>
          <w:sz w:val="24"/>
          <w:szCs w:val="24"/>
        </w:rPr>
        <w:t xml:space="preserve">на практике </w:t>
      </w:r>
      <w:r>
        <w:rPr>
          <w:rFonts w:ascii="Times New Roman" w:hAnsi="Times New Roman" w:cs="Times New Roman"/>
          <w:sz w:val="24"/>
          <w:szCs w:val="24"/>
        </w:rPr>
        <w:t xml:space="preserve">случае её почти </w:t>
      </w:r>
      <w:proofErr w:type="gramStart"/>
      <w:r w:rsidRPr="00DD5721">
        <w:rPr>
          <w:rFonts w:ascii="Times New Roman" w:hAnsi="Times New Roman" w:cs="Times New Roman"/>
          <w:sz w:val="24"/>
          <w:szCs w:val="24"/>
        </w:rPr>
        <w:t>полного-максимального</w:t>
      </w:r>
      <w:proofErr w:type="gramEnd"/>
      <w:r w:rsidRPr="00DD5721">
        <w:rPr>
          <w:rFonts w:ascii="Times New Roman" w:hAnsi="Times New Roman" w:cs="Times New Roman"/>
          <w:sz w:val="24"/>
          <w:szCs w:val="24"/>
        </w:rPr>
        <w:t xml:space="preserve"> развёртывания</w:t>
      </w:r>
      <w:r w:rsidR="006C429B" w:rsidRPr="00DD5721">
        <w:rPr>
          <w:rStyle w:val="a5"/>
          <w:rFonts w:ascii="Times New Roman" w:hAnsi="Times New Roman" w:cs="Times New Roman"/>
          <w:sz w:val="24"/>
          <w:szCs w:val="24"/>
        </w:rPr>
        <w:footnoteReference w:id="26"/>
      </w:r>
      <w:r w:rsidRPr="00DD5721">
        <w:rPr>
          <w:rFonts w:ascii="Times New Roman" w:hAnsi="Times New Roman" w:cs="Times New Roman"/>
          <w:sz w:val="24"/>
          <w:szCs w:val="24"/>
        </w:rPr>
        <w:t>) создаётся и реализуется заинтересованными-</w:t>
      </w:r>
      <w:r>
        <w:rPr>
          <w:rFonts w:ascii="Times New Roman" w:hAnsi="Times New Roman" w:cs="Times New Roman"/>
          <w:sz w:val="24"/>
          <w:szCs w:val="24"/>
        </w:rPr>
        <w:t>пристрастными субъектами</w:t>
      </w:r>
      <w:r w:rsidR="006A06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Реализаторы</w:t>
      </w:r>
      <w:proofErr w:type="spellEnd"/>
      <w:r>
        <w:rPr>
          <w:rFonts w:ascii="Times New Roman" w:hAnsi="Times New Roman" w:cs="Times New Roman"/>
          <w:sz w:val="24"/>
          <w:szCs w:val="24"/>
        </w:rPr>
        <w:t xml:space="preserve"> этой </w:t>
      </w:r>
      <w:proofErr w:type="spellStart"/>
      <w:r>
        <w:rPr>
          <w:rFonts w:ascii="Times New Roman" w:hAnsi="Times New Roman" w:cs="Times New Roman"/>
          <w:sz w:val="24"/>
          <w:szCs w:val="24"/>
        </w:rPr>
        <w:t>псевдологики</w:t>
      </w:r>
      <w:proofErr w:type="spellEnd"/>
      <w:r>
        <w:rPr>
          <w:rFonts w:ascii="Times New Roman" w:hAnsi="Times New Roman" w:cs="Times New Roman"/>
          <w:sz w:val="24"/>
          <w:szCs w:val="24"/>
        </w:rPr>
        <w:t xml:space="preserve"> (далее </w:t>
      </w:r>
      <w:r w:rsidR="00DD5721">
        <w:rPr>
          <w:rFonts w:ascii="Times New Roman" w:hAnsi="Times New Roman" w:cs="Times New Roman"/>
          <w:sz w:val="24"/>
          <w:szCs w:val="24"/>
        </w:rPr>
        <w:t xml:space="preserve">также </w:t>
      </w:r>
      <w:r>
        <w:rPr>
          <w:rFonts w:ascii="Times New Roman" w:hAnsi="Times New Roman" w:cs="Times New Roman"/>
          <w:sz w:val="24"/>
          <w:szCs w:val="24"/>
        </w:rPr>
        <w:t xml:space="preserve">- РПЛ) неотвратимо становятся </w:t>
      </w:r>
      <w:r w:rsidR="009B2DFC">
        <w:rPr>
          <w:rFonts w:ascii="Times New Roman" w:hAnsi="Times New Roman" w:cs="Times New Roman"/>
          <w:sz w:val="24"/>
          <w:szCs w:val="24"/>
        </w:rPr>
        <w:t xml:space="preserve">её </w:t>
      </w:r>
      <w:r>
        <w:rPr>
          <w:rFonts w:ascii="Times New Roman" w:hAnsi="Times New Roman" w:cs="Times New Roman"/>
          <w:sz w:val="24"/>
          <w:szCs w:val="24"/>
        </w:rPr>
        <w:t>заложниками в том смысле</w:t>
      </w:r>
      <w:r w:rsidR="009B2DFC">
        <w:rPr>
          <w:rFonts w:ascii="Times New Roman" w:hAnsi="Times New Roman" w:cs="Times New Roman"/>
          <w:sz w:val="24"/>
          <w:szCs w:val="24"/>
        </w:rPr>
        <w:t xml:space="preserve">, что с самого начала они </w:t>
      </w:r>
      <w:r w:rsidR="00DD5721">
        <w:rPr>
          <w:rFonts w:ascii="Times New Roman" w:hAnsi="Times New Roman" w:cs="Times New Roman"/>
          <w:sz w:val="24"/>
          <w:szCs w:val="24"/>
        </w:rPr>
        <w:t xml:space="preserve">фактически, по умолчанию </w:t>
      </w:r>
      <w:r w:rsidR="009B2DFC">
        <w:rPr>
          <w:rFonts w:ascii="Times New Roman" w:hAnsi="Times New Roman" w:cs="Times New Roman"/>
          <w:sz w:val="24"/>
          <w:szCs w:val="24"/>
        </w:rPr>
        <w:t>принудили себя плыть по течению согласно законам развёртывания</w:t>
      </w:r>
      <w:r w:rsidR="00AF6480">
        <w:rPr>
          <w:rFonts w:ascii="Times New Roman" w:hAnsi="Times New Roman" w:cs="Times New Roman"/>
          <w:sz w:val="24"/>
          <w:szCs w:val="24"/>
        </w:rPr>
        <w:t xml:space="preserve"> </w:t>
      </w:r>
      <w:proofErr w:type="spellStart"/>
      <w:r w:rsidR="00AF6480">
        <w:rPr>
          <w:rFonts w:ascii="Times New Roman" w:hAnsi="Times New Roman" w:cs="Times New Roman"/>
          <w:sz w:val="24"/>
          <w:szCs w:val="24"/>
        </w:rPr>
        <w:t>псевдологики</w:t>
      </w:r>
      <w:proofErr w:type="spellEnd"/>
      <w:r w:rsidR="009B2DFC">
        <w:rPr>
          <w:rFonts w:ascii="Times New Roman" w:hAnsi="Times New Roman" w:cs="Times New Roman"/>
          <w:sz w:val="24"/>
          <w:szCs w:val="24"/>
        </w:rPr>
        <w:t>, а именно следующим образом.</w:t>
      </w:r>
      <w:r w:rsidR="00744F47">
        <w:rPr>
          <w:rFonts w:ascii="Times New Roman" w:hAnsi="Times New Roman" w:cs="Times New Roman"/>
          <w:sz w:val="24"/>
          <w:szCs w:val="24"/>
        </w:rPr>
        <w:t xml:space="preserve"> </w:t>
      </w:r>
      <w:r w:rsidR="006C429B">
        <w:rPr>
          <w:rFonts w:ascii="Times New Roman" w:hAnsi="Times New Roman" w:cs="Times New Roman"/>
          <w:sz w:val="24"/>
          <w:szCs w:val="24"/>
        </w:rPr>
        <w:t>Согласно</w:t>
      </w:r>
      <w:r w:rsidR="00AF6480">
        <w:rPr>
          <w:rFonts w:ascii="Times New Roman" w:hAnsi="Times New Roman" w:cs="Times New Roman"/>
          <w:sz w:val="24"/>
          <w:szCs w:val="24"/>
        </w:rPr>
        <w:t xml:space="preserve"> </w:t>
      </w:r>
      <w:r w:rsidR="006A0642">
        <w:rPr>
          <w:rFonts w:ascii="Times New Roman" w:hAnsi="Times New Roman" w:cs="Times New Roman"/>
          <w:sz w:val="24"/>
          <w:szCs w:val="24"/>
        </w:rPr>
        <w:t xml:space="preserve">формальным требованиям </w:t>
      </w:r>
      <w:r w:rsidR="00744F47">
        <w:rPr>
          <w:rFonts w:ascii="Times New Roman" w:hAnsi="Times New Roman" w:cs="Times New Roman"/>
          <w:sz w:val="24"/>
          <w:szCs w:val="24"/>
        </w:rPr>
        <w:t xml:space="preserve">федерального </w:t>
      </w:r>
      <w:r w:rsidR="00AF6480">
        <w:rPr>
          <w:rFonts w:ascii="Times New Roman" w:hAnsi="Times New Roman" w:cs="Times New Roman"/>
          <w:sz w:val="24"/>
          <w:szCs w:val="24"/>
        </w:rPr>
        <w:t>закон</w:t>
      </w:r>
      <w:r w:rsidR="006A0642">
        <w:rPr>
          <w:rFonts w:ascii="Times New Roman" w:hAnsi="Times New Roman" w:cs="Times New Roman"/>
          <w:sz w:val="24"/>
          <w:szCs w:val="24"/>
        </w:rPr>
        <w:t>а</w:t>
      </w:r>
      <w:r w:rsidR="00AF6480">
        <w:rPr>
          <w:rFonts w:ascii="Times New Roman" w:hAnsi="Times New Roman" w:cs="Times New Roman"/>
          <w:sz w:val="24"/>
          <w:szCs w:val="24"/>
        </w:rPr>
        <w:t xml:space="preserve"> </w:t>
      </w:r>
      <w:r w:rsidR="00744F47">
        <w:rPr>
          <w:rFonts w:ascii="Times New Roman" w:hAnsi="Times New Roman" w:cs="Times New Roman"/>
          <w:sz w:val="24"/>
          <w:szCs w:val="24"/>
        </w:rPr>
        <w:t xml:space="preserve">РПЛ должны </w:t>
      </w:r>
      <w:r w:rsidR="009B2DFC">
        <w:rPr>
          <w:rFonts w:ascii="Times New Roman" w:hAnsi="Times New Roman" w:cs="Times New Roman"/>
          <w:sz w:val="24"/>
          <w:szCs w:val="24"/>
        </w:rPr>
        <w:t xml:space="preserve">обеспечить </w:t>
      </w:r>
      <w:r w:rsidR="00AF6480">
        <w:rPr>
          <w:rFonts w:ascii="Times New Roman" w:hAnsi="Times New Roman" w:cs="Times New Roman"/>
          <w:sz w:val="24"/>
          <w:szCs w:val="24"/>
        </w:rPr>
        <w:t xml:space="preserve">хотя бы </w:t>
      </w:r>
      <w:r w:rsidR="009B2DFC">
        <w:rPr>
          <w:rFonts w:ascii="Times New Roman" w:hAnsi="Times New Roman" w:cs="Times New Roman"/>
          <w:sz w:val="24"/>
          <w:szCs w:val="24"/>
        </w:rPr>
        <w:t xml:space="preserve">номинальное наличие второго инструмента градостроительного нормирования </w:t>
      </w:r>
      <w:r w:rsidR="00AF6480">
        <w:rPr>
          <w:rFonts w:ascii="Times New Roman" w:hAnsi="Times New Roman" w:cs="Times New Roman"/>
          <w:sz w:val="24"/>
          <w:szCs w:val="24"/>
        </w:rPr>
        <w:t xml:space="preserve">– наличие </w:t>
      </w:r>
      <w:r w:rsidR="009B2DFC">
        <w:rPr>
          <w:rFonts w:ascii="Times New Roman" w:hAnsi="Times New Roman" w:cs="Times New Roman"/>
          <w:sz w:val="24"/>
          <w:szCs w:val="24"/>
        </w:rPr>
        <w:t xml:space="preserve">градостроительных регламентов </w:t>
      </w:r>
      <w:r w:rsidR="00AF6480">
        <w:rPr>
          <w:rFonts w:ascii="Times New Roman" w:hAnsi="Times New Roman" w:cs="Times New Roman"/>
          <w:sz w:val="24"/>
          <w:szCs w:val="24"/>
        </w:rPr>
        <w:t>(</w:t>
      </w:r>
      <w:r w:rsidR="009B2DFC">
        <w:rPr>
          <w:rFonts w:ascii="Times New Roman" w:hAnsi="Times New Roman" w:cs="Times New Roman"/>
          <w:sz w:val="24"/>
          <w:szCs w:val="24"/>
        </w:rPr>
        <w:t>ГР</w:t>
      </w:r>
      <w:r w:rsidR="00AF6480">
        <w:rPr>
          <w:rFonts w:ascii="Times New Roman" w:hAnsi="Times New Roman" w:cs="Times New Roman"/>
          <w:sz w:val="24"/>
          <w:szCs w:val="24"/>
        </w:rPr>
        <w:t>)</w:t>
      </w:r>
      <w:r w:rsidR="009B2DFC">
        <w:rPr>
          <w:rFonts w:ascii="Times New Roman" w:hAnsi="Times New Roman" w:cs="Times New Roman"/>
          <w:sz w:val="24"/>
          <w:szCs w:val="24"/>
        </w:rPr>
        <w:t xml:space="preserve"> в составе правил землепользования и застройки </w:t>
      </w:r>
      <w:r w:rsidR="00AF6480">
        <w:rPr>
          <w:rFonts w:ascii="Times New Roman" w:hAnsi="Times New Roman" w:cs="Times New Roman"/>
          <w:sz w:val="24"/>
          <w:szCs w:val="24"/>
        </w:rPr>
        <w:t>(</w:t>
      </w:r>
      <w:r w:rsidR="009B2DFC">
        <w:rPr>
          <w:rFonts w:ascii="Times New Roman" w:hAnsi="Times New Roman" w:cs="Times New Roman"/>
          <w:sz w:val="24"/>
          <w:szCs w:val="24"/>
        </w:rPr>
        <w:t>ПЗЗ)</w:t>
      </w:r>
      <w:r w:rsidR="00AF6480">
        <w:rPr>
          <w:rFonts w:ascii="Times New Roman" w:hAnsi="Times New Roman" w:cs="Times New Roman"/>
          <w:sz w:val="24"/>
          <w:szCs w:val="24"/>
        </w:rPr>
        <w:t>, определяющих правовой режим использования земельных участков и иных объектов недвижимости</w:t>
      </w:r>
      <w:r w:rsidR="009B2DFC">
        <w:rPr>
          <w:rFonts w:ascii="Times New Roman" w:hAnsi="Times New Roman" w:cs="Times New Roman"/>
          <w:sz w:val="24"/>
          <w:szCs w:val="24"/>
        </w:rPr>
        <w:t xml:space="preserve">. </w:t>
      </w:r>
      <w:r w:rsidR="006A0642">
        <w:rPr>
          <w:rFonts w:ascii="Times New Roman" w:hAnsi="Times New Roman" w:cs="Times New Roman"/>
          <w:sz w:val="24"/>
          <w:szCs w:val="24"/>
        </w:rPr>
        <w:t xml:space="preserve">Речь идёт об обеспечении именно </w:t>
      </w:r>
      <w:r w:rsidR="009B2DFC">
        <w:rPr>
          <w:rFonts w:ascii="Times New Roman" w:hAnsi="Times New Roman" w:cs="Times New Roman"/>
          <w:sz w:val="24"/>
          <w:szCs w:val="24"/>
        </w:rPr>
        <w:t>номинально</w:t>
      </w:r>
      <w:r w:rsidR="006A0642">
        <w:rPr>
          <w:rFonts w:ascii="Times New Roman" w:hAnsi="Times New Roman" w:cs="Times New Roman"/>
          <w:sz w:val="24"/>
          <w:szCs w:val="24"/>
        </w:rPr>
        <w:t>го</w:t>
      </w:r>
      <w:r w:rsidR="009B2DFC">
        <w:rPr>
          <w:rFonts w:ascii="Times New Roman" w:hAnsi="Times New Roman" w:cs="Times New Roman"/>
          <w:sz w:val="24"/>
          <w:szCs w:val="24"/>
        </w:rPr>
        <w:t xml:space="preserve"> наличи</w:t>
      </w:r>
      <w:r w:rsidR="006A0642">
        <w:rPr>
          <w:rFonts w:ascii="Times New Roman" w:hAnsi="Times New Roman" w:cs="Times New Roman"/>
          <w:sz w:val="24"/>
          <w:szCs w:val="24"/>
        </w:rPr>
        <w:t>я</w:t>
      </w:r>
      <w:r w:rsidR="009B2DFC">
        <w:rPr>
          <w:rFonts w:ascii="Times New Roman" w:hAnsi="Times New Roman" w:cs="Times New Roman"/>
          <w:sz w:val="24"/>
          <w:szCs w:val="24"/>
        </w:rPr>
        <w:t xml:space="preserve"> </w:t>
      </w:r>
      <w:r w:rsidR="00457D78">
        <w:rPr>
          <w:rFonts w:ascii="Times New Roman" w:hAnsi="Times New Roman" w:cs="Times New Roman"/>
          <w:sz w:val="24"/>
          <w:szCs w:val="24"/>
        </w:rPr>
        <w:t>ГР</w:t>
      </w:r>
      <w:r w:rsidR="006A0642">
        <w:rPr>
          <w:rFonts w:ascii="Times New Roman" w:hAnsi="Times New Roman" w:cs="Times New Roman"/>
          <w:sz w:val="24"/>
          <w:szCs w:val="24"/>
        </w:rPr>
        <w:t xml:space="preserve">, поскольку номинально </w:t>
      </w:r>
      <w:r w:rsidR="0044766E">
        <w:rPr>
          <w:rFonts w:ascii="Times New Roman" w:hAnsi="Times New Roman" w:cs="Times New Roman"/>
          <w:sz w:val="24"/>
          <w:szCs w:val="24"/>
        </w:rPr>
        <w:t xml:space="preserve">ГР </w:t>
      </w:r>
      <w:r w:rsidR="006A0642">
        <w:rPr>
          <w:rFonts w:ascii="Times New Roman" w:hAnsi="Times New Roman" w:cs="Times New Roman"/>
          <w:sz w:val="24"/>
          <w:szCs w:val="24"/>
        </w:rPr>
        <w:t xml:space="preserve">упразднить невозможно, но, как оказалось, </w:t>
      </w:r>
      <w:r w:rsidR="006C429B">
        <w:rPr>
          <w:rFonts w:ascii="Times New Roman" w:hAnsi="Times New Roman" w:cs="Times New Roman"/>
          <w:sz w:val="24"/>
          <w:szCs w:val="24"/>
        </w:rPr>
        <w:t xml:space="preserve">взамен </w:t>
      </w:r>
      <w:r w:rsidR="006A0642">
        <w:rPr>
          <w:rFonts w:ascii="Times New Roman" w:hAnsi="Times New Roman" w:cs="Times New Roman"/>
          <w:sz w:val="24"/>
          <w:szCs w:val="24"/>
        </w:rPr>
        <w:t xml:space="preserve">можно упразднить </w:t>
      </w:r>
      <w:r w:rsidR="006C429B">
        <w:rPr>
          <w:rFonts w:ascii="Times New Roman" w:hAnsi="Times New Roman" w:cs="Times New Roman"/>
          <w:sz w:val="24"/>
          <w:szCs w:val="24"/>
        </w:rPr>
        <w:t xml:space="preserve">ГР </w:t>
      </w:r>
      <w:r w:rsidR="009B2DFC">
        <w:rPr>
          <w:rFonts w:ascii="Times New Roman" w:hAnsi="Times New Roman" w:cs="Times New Roman"/>
          <w:sz w:val="24"/>
          <w:szCs w:val="24"/>
        </w:rPr>
        <w:t>фактическ</w:t>
      </w:r>
      <w:r w:rsidR="006A0642">
        <w:rPr>
          <w:rFonts w:ascii="Times New Roman" w:hAnsi="Times New Roman" w:cs="Times New Roman"/>
          <w:sz w:val="24"/>
          <w:szCs w:val="24"/>
        </w:rPr>
        <w:t>и</w:t>
      </w:r>
      <w:r w:rsidR="009B2DFC">
        <w:rPr>
          <w:rFonts w:ascii="Times New Roman" w:hAnsi="Times New Roman" w:cs="Times New Roman"/>
          <w:sz w:val="24"/>
          <w:szCs w:val="24"/>
        </w:rPr>
        <w:t xml:space="preserve"> – </w:t>
      </w:r>
      <w:r w:rsidR="006A0642">
        <w:rPr>
          <w:rFonts w:ascii="Times New Roman" w:hAnsi="Times New Roman" w:cs="Times New Roman"/>
          <w:sz w:val="24"/>
          <w:szCs w:val="24"/>
        </w:rPr>
        <w:t xml:space="preserve">упразднить </w:t>
      </w:r>
      <w:r w:rsidR="009B2DFC">
        <w:rPr>
          <w:rFonts w:ascii="Times New Roman" w:hAnsi="Times New Roman" w:cs="Times New Roman"/>
          <w:sz w:val="24"/>
          <w:szCs w:val="24"/>
        </w:rPr>
        <w:t xml:space="preserve">ради обеспечения ненормируемой свободы принятия произвольных административных решений. </w:t>
      </w:r>
      <w:r w:rsidR="006C429B">
        <w:rPr>
          <w:rFonts w:ascii="Times New Roman" w:hAnsi="Times New Roman" w:cs="Times New Roman"/>
          <w:sz w:val="24"/>
          <w:szCs w:val="24"/>
        </w:rPr>
        <w:t>Тем не менее</w:t>
      </w:r>
      <w:r w:rsidR="00457D78">
        <w:rPr>
          <w:rFonts w:ascii="Times New Roman" w:hAnsi="Times New Roman" w:cs="Times New Roman"/>
          <w:sz w:val="24"/>
          <w:szCs w:val="24"/>
        </w:rPr>
        <w:t xml:space="preserve">, </w:t>
      </w:r>
      <w:r w:rsidR="006A0642">
        <w:rPr>
          <w:rFonts w:ascii="Times New Roman" w:hAnsi="Times New Roman" w:cs="Times New Roman"/>
          <w:sz w:val="24"/>
          <w:szCs w:val="24"/>
        </w:rPr>
        <w:t xml:space="preserve">такая </w:t>
      </w:r>
      <w:proofErr w:type="spellStart"/>
      <w:r w:rsidR="006A0642">
        <w:rPr>
          <w:rFonts w:ascii="Times New Roman" w:hAnsi="Times New Roman" w:cs="Times New Roman"/>
          <w:sz w:val="24"/>
          <w:szCs w:val="24"/>
        </w:rPr>
        <w:t>псевдологика</w:t>
      </w:r>
      <w:proofErr w:type="spellEnd"/>
      <w:r w:rsidR="006A0642">
        <w:rPr>
          <w:rFonts w:ascii="Times New Roman" w:hAnsi="Times New Roman" w:cs="Times New Roman"/>
          <w:sz w:val="24"/>
          <w:szCs w:val="24"/>
        </w:rPr>
        <w:t xml:space="preserve"> и такая </w:t>
      </w:r>
      <w:proofErr w:type="spellStart"/>
      <w:r w:rsidR="006A0642">
        <w:rPr>
          <w:rFonts w:ascii="Times New Roman" w:hAnsi="Times New Roman" w:cs="Times New Roman"/>
          <w:sz w:val="24"/>
          <w:szCs w:val="24"/>
        </w:rPr>
        <w:t>псевдоправовая</w:t>
      </w:r>
      <w:proofErr w:type="spellEnd"/>
      <w:r w:rsidR="006A0642">
        <w:rPr>
          <w:rFonts w:ascii="Times New Roman" w:hAnsi="Times New Roman" w:cs="Times New Roman"/>
          <w:sz w:val="24"/>
          <w:szCs w:val="24"/>
        </w:rPr>
        <w:t xml:space="preserve"> технология </w:t>
      </w:r>
      <w:r w:rsidR="00200211">
        <w:rPr>
          <w:rFonts w:ascii="Times New Roman" w:hAnsi="Times New Roman" w:cs="Times New Roman"/>
          <w:sz w:val="24"/>
          <w:szCs w:val="24"/>
        </w:rPr>
        <w:t xml:space="preserve">оказались </w:t>
      </w:r>
      <w:r w:rsidR="009B2DFC">
        <w:rPr>
          <w:rFonts w:ascii="Times New Roman" w:hAnsi="Times New Roman" w:cs="Times New Roman"/>
          <w:sz w:val="24"/>
          <w:szCs w:val="24"/>
        </w:rPr>
        <w:t xml:space="preserve">не в состоянии упразднить </w:t>
      </w:r>
      <w:r w:rsidR="006A0642">
        <w:rPr>
          <w:rFonts w:ascii="Times New Roman" w:hAnsi="Times New Roman" w:cs="Times New Roman"/>
          <w:sz w:val="24"/>
          <w:szCs w:val="24"/>
        </w:rPr>
        <w:t xml:space="preserve">подлинные </w:t>
      </w:r>
      <w:r w:rsidR="009B2DFC">
        <w:rPr>
          <w:rFonts w:ascii="Times New Roman" w:hAnsi="Times New Roman" w:cs="Times New Roman"/>
          <w:sz w:val="24"/>
          <w:szCs w:val="24"/>
        </w:rPr>
        <w:t xml:space="preserve">законы </w:t>
      </w:r>
      <w:r w:rsidR="00457D78">
        <w:rPr>
          <w:rFonts w:ascii="Times New Roman" w:hAnsi="Times New Roman" w:cs="Times New Roman"/>
          <w:sz w:val="24"/>
          <w:szCs w:val="24"/>
        </w:rPr>
        <w:t xml:space="preserve">логики и законы </w:t>
      </w:r>
      <w:r w:rsidR="009B2DFC">
        <w:rPr>
          <w:rFonts w:ascii="Times New Roman" w:hAnsi="Times New Roman" w:cs="Times New Roman"/>
          <w:sz w:val="24"/>
          <w:szCs w:val="24"/>
        </w:rPr>
        <w:t>технологии градостроительного нормирования-проектирования. Это значит, что:</w:t>
      </w:r>
    </w:p>
    <w:p w:rsidR="009B2DFC" w:rsidRDefault="009B2DFC"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упразднённый </w:t>
      </w:r>
      <w:r w:rsidR="00457D78">
        <w:rPr>
          <w:rFonts w:ascii="Times New Roman" w:hAnsi="Times New Roman" w:cs="Times New Roman"/>
          <w:sz w:val="24"/>
          <w:szCs w:val="24"/>
        </w:rPr>
        <w:t xml:space="preserve">(фактически, но не номинально) </w:t>
      </w:r>
      <w:r>
        <w:rPr>
          <w:rFonts w:ascii="Times New Roman" w:hAnsi="Times New Roman" w:cs="Times New Roman"/>
          <w:sz w:val="24"/>
          <w:szCs w:val="24"/>
        </w:rPr>
        <w:t xml:space="preserve">инструмент </w:t>
      </w:r>
      <w:r w:rsidR="00DE1246">
        <w:rPr>
          <w:rFonts w:ascii="Times New Roman" w:hAnsi="Times New Roman" w:cs="Times New Roman"/>
          <w:sz w:val="24"/>
          <w:szCs w:val="24"/>
        </w:rPr>
        <w:t>– градостроительные регламенты – должен быть чем-то замещён-подменён. Чем?</w:t>
      </w:r>
    </w:p>
    <w:p w:rsidR="00DE1246" w:rsidRDefault="00DE124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подмену нельзя совершить посредством технических регламентов безопасности, поскольку они устанавливаются федеральным законодательством. </w:t>
      </w:r>
      <w:r w:rsidR="00457D78">
        <w:rPr>
          <w:rFonts w:ascii="Times New Roman" w:hAnsi="Times New Roman" w:cs="Times New Roman"/>
          <w:sz w:val="24"/>
          <w:szCs w:val="24"/>
        </w:rPr>
        <w:t>Поэтому о</w:t>
      </w:r>
      <w:r>
        <w:rPr>
          <w:rFonts w:ascii="Times New Roman" w:hAnsi="Times New Roman" w:cs="Times New Roman"/>
          <w:sz w:val="24"/>
          <w:szCs w:val="24"/>
        </w:rPr>
        <w:t xml:space="preserve">стаются </w:t>
      </w:r>
      <w:r w:rsidR="00457D78">
        <w:rPr>
          <w:rFonts w:ascii="Times New Roman" w:hAnsi="Times New Roman" w:cs="Times New Roman"/>
          <w:sz w:val="24"/>
          <w:szCs w:val="24"/>
        </w:rPr>
        <w:t xml:space="preserve">только </w:t>
      </w:r>
      <w:r>
        <w:rPr>
          <w:rFonts w:ascii="Times New Roman" w:hAnsi="Times New Roman" w:cs="Times New Roman"/>
          <w:sz w:val="24"/>
          <w:szCs w:val="24"/>
        </w:rPr>
        <w:t>нормативы градостроительного проектирования (НГП);</w:t>
      </w:r>
    </w:p>
    <w:p w:rsidR="00E87D8E" w:rsidRDefault="00DE124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нормативам градостроительного проектирования должно быть вменено регламентирование «чужого» - той области, регламентировать которую </w:t>
      </w:r>
      <w:r w:rsidR="00457D78">
        <w:rPr>
          <w:rFonts w:ascii="Times New Roman" w:hAnsi="Times New Roman" w:cs="Times New Roman"/>
          <w:sz w:val="24"/>
          <w:szCs w:val="24"/>
        </w:rPr>
        <w:t xml:space="preserve">полноценно </w:t>
      </w:r>
      <w:r>
        <w:rPr>
          <w:rFonts w:ascii="Times New Roman" w:hAnsi="Times New Roman" w:cs="Times New Roman"/>
          <w:sz w:val="24"/>
          <w:szCs w:val="24"/>
        </w:rPr>
        <w:t xml:space="preserve">НГП </w:t>
      </w:r>
      <w:r w:rsidRPr="00C965CF">
        <w:rPr>
          <w:rFonts w:ascii="Times New Roman" w:hAnsi="Times New Roman" w:cs="Times New Roman"/>
          <w:sz w:val="24"/>
          <w:szCs w:val="24"/>
        </w:rPr>
        <w:t>никак не могут ни по формальным требованиям закона, ни по существу</w:t>
      </w:r>
      <w:r w:rsidR="00200211" w:rsidRPr="00C965CF">
        <w:rPr>
          <w:rStyle w:val="a5"/>
          <w:rFonts w:ascii="Times New Roman" w:hAnsi="Times New Roman" w:cs="Times New Roman"/>
          <w:sz w:val="24"/>
          <w:szCs w:val="24"/>
        </w:rPr>
        <w:footnoteReference w:id="27"/>
      </w:r>
      <w:r w:rsidRPr="00C965CF">
        <w:rPr>
          <w:rFonts w:ascii="Times New Roman" w:hAnsi="Times New Roman" w:cs="Times New Roman"/>
          <w:sz w:val="24"/>
          <w:szCs w:val="24"/>
        </w:rPr>
        <w:t>;</w:t>
      </w:r>
    </w:p>
    <w:p w:rsidR="00DE1246" w:rsidRDefault="00DE1246"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в </w:t>
      </w:r>
      <w:r w:rsidR="001E12F8">
        <w:rPr>
          <w:rFonts w:ascii="Times New Roman" w:hAnsi="Times New Roman" w:cs="Times New Roman"/>
          <w:sz w:val="24"/>
          <w:szCs w:val="24"/>
        </w:rPr>
        <w:t xml:space="preserve">результате </w:t>
      </w:r>
      <w:r>
        <w:rPr>
          <w:rFonts w:ascii="Times New Roman" w:hAnsi="Times New Roman" w:cs="Times New Roman"/>
          <w:sz w:val="24"/>
          <w:szCs w:val="24"/>
        </w:rPr>
        <w:t>неотвратимо должна образоваться брешь</w:t>
      </w:r>
      <w:r w:rsidR="001E12F8">
        <w:rPr>
          <w:rFonts w:ascii="Times New Roman" w:hAnsi="Times New Roman" w:cs="Times New Roman"/>
          <w:sz w:val="24"/>
          <w:szCs w:val="24"/>
        </w:rPr>
        <w:t xml:space="preserve"> </w:t>
      </w:r>
      <w:r w:rsidR="00C965CF">
        <w:rPr>
          <w:rFonts w:ascii="Times New Roman" w:hAnsi="Times New Roman" w:cs="Times New Roman"/>
          <w:sz w:val="24"/>
          <w:szCs w:val="24"/>
        </w:rPr>
        <w:t xml:space="preserve">в </w:t>
      </w:r>
      <w:r w:rsidR="001E12F8">
        <w:rPr>
          <w:rFonts w:ascii="Times New Roman" w:hAnsi="Times New Roman" w:cs="Times New Roman"/>
          <w:sz w:val="24"/>
          <w:szCs w:val="24"/>
        </w:rPr>
        <w:t>местной системе градостроительного нормирования</w:t>
      </w:r>
      <w:r>
        <w:rPr>
          <w:rFonts w:ascii="Times New Roman" w:hAnsi="Times New Roman" w:cs="Times New Roman"/>
          <w:sz w:val="24"/>
          <w:szCs w:val="24"/>
        </w:rPr>
        <w:t xml:space="preserve">, поскольку упразднённый инструмент не может быть восполнен другим инструментом нормирования - упразднённые градостроительные регламенты не могут быть полноценным образом замещены-подменены нормативами </w:t>
      </w:r>
      <w:r w:rsidRPr="00C965CF">
        <w:rPr>
          <w:rFonts w:ascii="Times New Roman" w:hAnsi="Times New Roman" w:cs="Times New Roman"/>
          <w:sz w:val="24"/>
          <w:szCs w:val="24"/>
        </w:rPr>
        <w:t>градостроительного проектирования</w:t>
      </w:r>
      <w:r w:rsidR="004B0F22" w:rsidRPr="00C965CF">
        <w:rPr>
          <w:rStyle w:val="a5"/>
          <w:rFonts w:ascii="Times New Roman" w:hAnsi="Times New Roman" w:cs="Times New Roman"/>
          <w:sz w:val="24"/>
          <w:szCs w:val="24"/>
        </w:rPr>
        <w:footnoteReference w:id="28"/>
      </w:r>
      <w:r w:rsidRPr="00C965CF">
        <w:rPr>
          <w:rFonts w:ascii="Times New Roman" w:hAnsi="Times New Roman" w:cs="Times New Roman"/>
          <w:sz w:val="24"/>
          <w:szCs w:val="24"/>
        </w:rPr>
        <w:t>;</w:t>
      </w:r>
    </w:p>
    <w:p w:rsidR="00E87D8E" w:rsidRDefault="00DE1246"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6261">
        <w:rPr>
          <w:rFonts w:ascii="Times New Roman" w:hAnsi="Times New Roman" w:cs="Times New Roman"/>
          <w:sz w:val="24"/>
          <w:szCs w:val="24"/>
        </w:rPr>
        <w:t xml:space="preserve">фактическое </w:t>
      </w:r>
      <w:r>
        <w:rPr>
          <w:rFonts w:ascii="Times New Roman" w:hAnsi="Times New Roman" w:cs="Times New Roman"/>
          <w:sz w:val="24"/>
          <w:szCs w:val="24"/>
        </w:rPr>
        <w:t xml:space="preserve">наличие бреши в системе свидетельствует о её неполноценности </w:t>
      </w:r>
      <w:r w:rsidR="00A945D2">
        <w:rPr>
          <w:rFonts w:ascii="Times New Roman" w:hAnsi="Times New Roman" w:cs="Times New Roman"/>
          <w:sz w:val="24"/>
          <w:szCs w:val="24"/>
        </w:rPr>
        <w:t>–</w:t>
      </w:r>
      <w:r>
        <w:rPr>
          <w:rFonts w:ascii="Times New Roman" w:hAnsi="Times New Roman" w:cs="Times New Roman"/>
          <w:sz w:val="24"/>
          <w:szCs w:val="24"/>
        </w:rPr>
        <w:t xml:space="preserve"> </w:t>
      </w:r>
      <w:r w:rsidR="0044766E">
        <w:rPr>
          <w:rFonts w:ascii="Times New Roman" w:hAnsi="Times New Roman" w:cs="Times New Roman"/>
          <w:sz w:val="24"/>
          <w:szCs w:val="24"/>
        </w:rPr>
        <w:t>развёртывании в</w:t>
      </w:r>
      <w:r w:rsidR="00486185">
        <w:rPr>
          <w:rFonts w:ascii="Times New Roman" w:hAnsi="Times New Roman" w:cs="Times New Roman"/>
          <w:sz w:val="24"/>
          <w:szCs w:val="24"/>
        </w:rPr>
        <w:t xml:space="preserve"> </w:t>
      </w:r>
      <w:r w:rsidR="00A945D2">
        <w:rPr>
          <w:rFonts w:ascii="Times New Roman" w:hAnsi="Times New Roman" w:cs="Times New Roman"/>
          <w:sz w:val="24"/>
          <w:szCs w:val="24"/>
        </w:rPr>
        <w:t>деструк</w:t>
      </w:r>
      <w:r w:rsidR="0044766E">
        <w:rPr>
          <w:rFonts w:ascii="Times New Roman" w:hAnsi="Times New Roman" w:cs="Times New Roman"/>
          <w:sz w:val="24"/>
          <w:szCs w:val="24"/>
        </w:rPr>
        <w:t>тивном направлении</w:t>
      </w:r>
      <w:r w:rsidR="00A945D2">
        <w:rPr>
          <w:rFonts w:ascii="Times New Roman" w:hAnsi="Times New Roman" w:cs="Times New Roman"/>
          <w:sz w:val="24"/>
          <w:szCs w:val="24"/>
        </w:rPr>
        <w:t>.</w:t>
      </w:r>
    </w:p>
    <w:p w:rsidR="00A945D2" w:rsidRDefault="00A945D2"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Деструкция местной системы </w:t>
      </w:r>
      <w:r w:rsidR="00A96261">
        <w:rPr>
          <w:rFonts w:ascii="Times New Roman" w:hAnsi="Times New Roman" w:cs="Times New Roman"/>
          <w:sz w:val="24"/>
          <w:szCs w:val="24"/>
        </w:rPr>
        <w:t xml:space="preserve">градостроительного </w:t>
      </w:r>
      <w:r>
        <w:rPr>
          <w:rFonts w:ascii="Times New Roman" w:hAnsi="Times New Roman" w:cs="Times New Roman"/>
          <w:sz w:val="24"/>
          <w:szCs w:val="24"/>
        </w:rPr>
        <w:t>нормирования</w:t>
      </w:r>
      <w:r w:rsidR="00A96261">
        <w:rPr>
          <w:rFonts w:ascii="Times New Roman" w:hAnsi="Times New Roman" w:cs="Times New Roman"/>
          <w:sz w:val="24"/>
          <w:szCs w:val="24"/>
        </w:rPr>
        <w:t xml:space="preserve">-проектирования </w:t>
      </w:r>
      <w:r>
        <w:rPr>
          <w:rFonts w:ascii="Times New Roman" w:hAnsi="Times New Roman" w:cs="Times New Roman"/>
          <w:sz w:val="24"/>
          <w:szCs w:val="24"/>
        </w:rPr>
        <w:t xml:space="preserve">должна происходить инерционно (как неотвратимое следствие однажды выбранного направления движения в сторону реализации </w:t>
      </w:r>
      <w:proofErr w:type="spellStart"/>
      <w:r>
        <w:rPr>
          <w:rFonts w:ascii="Times New Roman" w:hAnsi="Times New Roman" w:cs="Times New Roman"/>
          <w:sz w:val="24"/>
          <w:szCs w:val="24"/>
        </w:rPr>
        <w:t>немаксимальной</w:t>
      </w:r>
      <w:proofErr w:type="spellEnd"/>
      <w:r>
        <w:rPr>
          <w:rFonts w:ascii="Times New Roman" w:hAnsi="Times New Roman" w:cs="Times New Roman"/>
          <w:sz w:val="24"/>
          <w:szCs w:val="24"/>
        </w:rPr>
        <w:t xml:space="preserve">-предвзятой логики) и поначалу как бы неосознанно. Со </w:t>
      </w:r>
      <w:proofErr w:type="gramStart"/>
      <w:r>
        <w:rPr>
          <w:rFonts w:ascii="Times New Roman" w:hAnsi="Times New Roman" w:cs="Times New Roman"/>
          <w:sz w:val="24"/>
          <w:szCs w:val="24"/>
        </w:rPr>
        <w:t>временем</w:t>
      </w:r>
      <w:proofErr w:type="gramEnd"/>
      <w:r>
        <w:rPr>
          <w:rFonts w:ascii="Times New Roman" w:hAnsi="Times New Roman" w:cs="Times New Roman"/>
          <w:sz w:val="24"/>
          <w:szCs w:val="24"/>
        </w:rPr>
        <w:t xml:space="preserve"> </w:t>
      </w:r>
      <w:r w:rsidR="00486185">
        <w:rPr>
          <w:rFonts w:ascii="Times New Roman" w:hAnsi="Times New Roman" w:cs="Times New Roman"/>
          <w:sz w:val="24"/>
          <w:szCs w:val="24"/>
        </w:rPr>
        <w:t xml:space="preserve">неизбежно </w:t>
      </w:r>
      <w:r w:rsidR="00A96261">
        <w:rPr>
          <w:rFonts w:ascii="Times New Roman" w:hAnsi="Times New Roman" w:cs="Times New Roman"/>
          <w:sz w:val="24"/>
          <w:szCs w:val="24"/>
        </w:rPr>
        <w:t>появляющееся</w:t>
      </w:r>
      <w:r>
        <w:rPr>
          <w:rFonts w:ascii="Times New Roman" w:hAnsi="Times New Roman" w:cs="Times New Roman"/>
          <w:sz w:val="24"/>
          <w:szCs w:val="24"/>
        </w:rPr>
        <w:t xml:space="preserve"> осознание неполноценности созданной </w:t>
      </w:r>
      <w:proofErr w:type="spellStart"/>
      <w:r>
        <w:rPr>
          <w:rFonts w:ascii="Times New Roman" w:hAnsi="Times New Roman" w:cs="Times New Roman"/>
          <w:sz w:val="24"/>
          <w:szCs w:val="24"/>
        </w:rPr>
        <w:t>псевдосистемы</w:t>
      </w:r>
      <w:proofErr w:type="spellEnd"/>
      <w:r>
        <w:rPr>
          <w:rFonts w:ascii="Times New Roman" w:hAnsi="Times New Roman" w:cs="Times New Roman"/>
          <w:sz w:val="24"/>
          <w:szCs w:val="24"/>
        </w:rPr>
        <w:t xml:space="preserve"> ставит РПЛ перед выбором между её сохранением и возвращением к системе. Выбор</w:t>
      </w:r>
      <w:r w:rsidR="00A96261">
        <w:rPr>
          <w:rFonts w:ascii="Times New Roman" w:hAnsi="Times New Roman" w:cs="Times New Roman"/>
          <w:sz w:val="24"/>
          <w:szCs w:val="24"/>
        </w:rPr>
        <w:t>, однако,</w:t>
      </w:r>
      <w:r>
        <w:rPr>
          <w:rFonts w:ascii="Times New Roman" w:hAnsi="Times New Roman" w:cs="Times New Roman"/>
          <w:sz w:val="24"/>
          <w:szCs w:val="24"/>
        </w:rPr>
        <w:t xml:space="preserve"> </w:t>
      </w:r>
      <w:r w:rsidR="006C429B">
        <w:rPr>
          <w:rFonts w:ascii="Times New Roman" w:hAnsi="Times New Roman" w:cs="Times New Roman"/>
          <w:sz w:val="24"/>
          <w:szCs w:val="24"/>
        </w:rPr>
        <w:t xml:space="preserve">заведомо </w:t>
      </w:r>
      <w:proofErr w:type="gramStart"/>
      <w:r w:rsidR="00A96261">
        <w:rPr>
          <w:rFonts w:ascii="Times New Roman" w:hAnsi="Times New Roman" w:cs="Times New Roman"/>
          <w:sz w:val="24"/>
          <w:szCs w:val="24"/>
        </w:rPr>
        <w:t>обречён</w:t>
      </w:r>
      <w:proofErr w:type="gramEnd"/>
      <w:r w:rsidR="00A96261">
        <w:rPr>
          <w:rFonts w:ascii="Times New Roman" w:hAnsi="Times New Roman" w:cs="Times New Roman"/>
          <w:sz w:val="24"/>
          <w:szCs w:val="24"/>
        </w:rPr>
        <w:t xml:space="preserve"> </w:t>
      </w:r>
      <w:r>
        <w:rPr>
          <w:rFonts w:ascii="Times New Roman" w:hAnsi="Times New Roman" w:cs="Times New Roman"/>
          <w:sz w:val="24"/>
          <w:szCs w:val="24"/>
        </w:rPr>
        <w:t>происходит</w:t>
      </w:r>
      <w:r w:rsidR="00A96261">
        <w:rPr>
          <w:rFonts w:ascii="Times New Roman" w:hAnsi="Times New Roman" w:cs="Times New Roman"/>
          <w:sz w:val="24"/>
          <w:szCs w:val="24"/>
        </w:rPr>
        <w:t>ь</w:t>
      </w:r>
      <w:r>
        <w:rPr>
          <w:rFonts w:ascii="Times New Roman" w:hAnsi="Times New Roman" w:cs="Times New Roman"/>
          <w:sz w:val="24"/>
          <w:szCs w:val="24"/>
        </w:rPr>
        <w:t xml:space="preserve"> в пользу первого варианта, поскольку второй вариант сулит власти</w:t>
      </w:r>
      <w:r w:rsidR="00486185">
        <w:rPr>
          <w:rFonts w:ascii="Times New Roman" w:hAnsi="Times New Roman" w:cs="Times New Roman"/>
          <w:sz w:val="24"/>
          <w:szCs w:val="24"/>
        </w:rPr>
        <w:t>, как минимум,</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репутационные</w:t>
      </w:r>
      <w:proofErr w:type="spellEnd"/>
      <w:r>
        <w:rPr>
          <w:rFonts w:ascii="Times New Roman" w:hAnsi="Times New Roman" w:cs="Times New Roman"/>
          <w:sz w:val="24"/>
          <w:szCs w:val="24"/>
        </w:rPr>
        <w:t xml:space="preserve"> потери</w:t>
      </w:r>
      <w:r w:rsidR="00A96261">
        <w:rPr>
          <w:rFonts w:ascii="Times New Roman" w:hAnsi="Times New Roman" w:cs="Times New Roman"/>
          <w:sz w:val="24"/>
          <w:szCs w:val="24"/>
        </w:rPr>
        <w:t xml:space="preserve">, которые она не готова принять ради возвращения к эффективным методам </w:t>
      </w:r>
      <w:proofErr w:type="spellStart"/>
      <w:r w:rsidR="00A96261">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Поскольку </w:t>
      </w:r>
      <w:r w:rsidR="00A96261">
        <w:rPr>
          <w:rFonts w:ascii="Times New Roman" w:hAnsi="Times New Roman" w:cs="Times New Roman"/>
          <w:sz w:val="24"/>
          <w:szCs w:val="24"/>
        </w:rPr>
        <w:t xml:space="preserve">же </w:t>
      </w:r>
      <w:r>
        <w:rPr>
          <w:rFonts w:ascii="Times New Roman" w:hAnsi="Times New Roman" w:cs="Times New Roman"/>
          <w:sz w:val="24"/>
          <w:szCs w:val="24"/>
        </w:rPr>
        <w:t xml:space="preserve">невозможно сохранить </w:t>
      </w:r>
      <w:proofErr w:type="spellStart"/>
      <w:r>
        <w:rPr>
          <w:rFonts w:ascii="Times New Roman" w:hAnsi="Times New Roman" w:cs="Times New Roman"/>
          <w:sz w:val="24"/>
          <w:szCs w:val="24"/>
        </w:rPr>
        <w:t>псевдосистему</w:t>
      </w:r>
      <w:proofErr w:type="spellEnd"/>
      <w:r>
        <w:rPr>
          <w:rFonts w:ascii="Times New Roman" w:hAnsi="Times New Roman" w:cs="Times New Roman"/>
          <w:sz w:val="24"/>
          <w:szCs w:val="24"/>
        </w:rPr>
        <w:t xml:space="preserve"> логико-правовыми методами, то возникает </w:t>
      </w:r>
      <w:r w:rsidR="00A96261">
        <w:rPr>
          <w:rFonts w:ascii="Times New Roman" w:hAnsi="Times New Roman" w:cs="Times New Roman"/>
          <w:sz w:val="24"/>
          <w:szCs w:val="24"/>
        </w:rPr>
        <w:t>неотвратим</w:t>
      </w:r>
      <w:r w:rsidR="00A957BF">
        <w:rPr>
          <w:rFonts w:ascii="Times New Roman" w:hAnsi="Times New Roman" w:cs="Times New Roman"/>
          <w:sz w:val="24"/>
          <w:szCs w:val="24"/>
        </w:rPr>
        <w:t>ая</w:t>
      </w:r>
      <w:r w:rsidR="00A96261">
        <w:rPr>
          <w:rFonts w:ascii="Times New Roman" w:hAnsi="Times New Roman" w:cs="Times New Roman"/>
          <w:sz w:val="24"/>
          <w:szCs w:val="24"/>
        </w:rPr>
        <w:t xml:space="preserve"> </w:t>
      </w:r>
      <w:r>
        <w:rPr>
          <w:rFonts w:ascii="Times New Roman" w:hAnsi="Times New Roman" w:cs="Times New Roman"/>
          <w:sz w:val="24"/>
          <w:szCs w:val="24"/>
        </w:rPr>
        <w:t xml:space="preserve">потребность в имитациях-симулякрах – потребность в сохранении прежних и умножении новых замещений-подмен, а также потребность в умолчаниях об </w:t>
      </w:r>
      <w:r w:rsidR="00486185">
        <w:rPr>
          <w:rFonts w:ascii="Times New Roman" w:hAnsi="Times New Roman" w:cs="Times New Roman"/>
          <w:sz w:val="24"/>
          <w:szCs w:val="24"/>
        </w:rPr>
        <w:t xml:space="preserve">их </w:t>
      </w:r>
      <w:r>
        <w:rPr>
          <w:rFonts w:ascii="Times New Roman" w:hAnsi="Times New Roman" w:cs="Times New Roman"/>
          <w:sz w:val="24"/>
          <w:szCs w:val="24"/>
        </w:rPr>
        <w:t xml:space="preserve">наличии. </w:t>
      </w:r>
      <w:r w:rsidR="000C464E">
        <w:rPr>
          <w:rFonts w:ascii="Times New Roman" w:hAnsi="Times New Roman" w:cs="Times New Roman"/>
          <w:sz w:val="24"/>
          <w:szCs w:val="24"/>
        </w:rPr>
        <w:t xml:space="preserve">Здесь мы подошли к необходимости осмыслить виды применяемых имитаций в области </w:t>
      </w:r>
      <w:proofErr w:type="spellStart"/>
      <w:r w:rsidR="000C464E">
        <w:rPr>
          <w:rFonts w:ascii="Times New Roman" w:hAnsi="Times New Roman" w:cs="Times New Roman"/>
          <w:sz w:val="24"/>
          <w:szCs w:val="24"/>
        </w:rPr>
        <w:t>градорегулирования</w:t>
      </w:r>
      <w:proofErr w:type="spellEnd"/>
      <w:r w:rsidR="000C464E">
        <w:rPr>
          <w:rFonts w:ascii="Times New Roman" w:hAnsi="Times New Roman" w:cs="Times New Roman"/>
          <w:sz w:val="24"/>
          <w:szCs w:val="24"/>
        </w:rPr>
        <w:t xml:space="preserve">. </w:t>
      </w:r>
    </w:p>
    <w:p w:rsidR="00486185" w:rsidRDefault="00486185" w:rsidP="00203436">
      <w:pPr>
        <w:ind w:firstLine="567"/>
        <w:jc w:val="both"/>
        <w:rPr>
          <w:rFonts w:ascii="Times New Roman" w:hAnsi="Times New Roman" w:cs="Times New Roman"/>
          <w:sz w:val="24"/>
          <w:szCs w:val="24"/>
        </w:rPr>
      </w:pPr>
    </w:p>
    <w:p w:rsidR="00354868" w:rsidRPr="00A957BF" w:rsidRDefault="00486185" w:rsidP="00203436">
      <w:pPr>
        <w:ind w:firstLine="567"/>
        <w:jc w:val="both"/>
        <w:rPr>
          <w:rFonts w:ascii="Times New Roman" w:hAnsi="Times New Roman" w:cs="Times New Roman"/>
          <w:i/>
          <w:sz w:val="24"/>
          <w:szCs w:val="24"/>
        </w:rPr>
      </w:pPr>
      <w:r w:rsidRPr="00A957BF">
        <w:rPr>
          <w:rFonts w:ascii="Times New Roman" w:hAnsi="Times New Roman" w:cs="Times New Roman"/>
          <w:i/>
          <w:sz w:val="24"/>
          <w:szCs w:val="24"/>
        </w:rPr>
        <w:t>2. Типология симулякров</w:t>
      </w:r>
      <w:r w:rsidR="00CF7767">
        <w:rPr>
          <w:rFonts w:ascii="Times New Roman" w:hAnsi="Times New Roman" w:cs="Times New Roman"/>
          <w:i/>
          <w:sz w:val="24"/>
          <w:szCs w:val="24"/>
        </w:rPr>
        <w:t xml:space="preserve">, </w:t>
      </w:r>
      <w:proofErr w:type="gramStart"/>
      <w:r w:rsidR="00CF7767">
        <w:rPr>
          <w:rFonts w:ascii="Times New Roman" w:hAnsi="Times New Roman" w:cs="Times New Roman"/>
          <w:i/>
          <w:sz w:val="24"/>
          <w:szCs w:val="24"/>
        </w:rPr>
        <w:t>явленных</w:t>
      </w:r>
      <w:proofErr w:type="gramEnd"/>
      <w:r w:rsidRPr="00A957BF">
        <w:rPr>
          <w:rFonts w:ascii="Times New Roman" w:hAnsi="Times New Roman" w:cs="Times New Roman"/>
          <w:i/>
          <w:sz w:val="24"/>
          <w:szCs w:val="24"/>
        </w:rPr>
        <w:t xml:space="preserve"> </w:t>
      </w:r>
      <w:r w:rsidR="00AB5B79" w:rsidRPr="00A957BF">
        <w:rPr>
          <w:rFonts w:ascii="Times New Roman" w:hAnsi="Times New Roman" w:cs="Times New Roman"/>
          <w:i/>
          <w:sz w:val="24"/>
          <w:szCs w:val="24"/>
        </w:rPr>
        <w:t xml:space="preserve">национальной </w:t>
      </w:r>
      <w:r w:rsidRPr="00A957BF">
        <w:rPr>
          <w:rFonts w:ascii="Times New Roman" w:hAnsi="Times New Roman" w:cs="Times New Roman"/>
          <w:i/>
          <w:sz w:val="24"/>
          <w:szCs w:val="24"/>
        </w:rPr>
        <w:t>практик</w:t>
      </w:r>
      <w:r w:rsidR="00CF7767">
        <w:rPr>
          <w:rFonts w:ascii="Times New Roman" w:hAnsi="Times New Roman" w:cs="Times New Roman"/>
          <w:i/>
          <w:sz w:val="24"/>
          <w:szCs w:val="24"/>
        </w:rPr>
        <w:t>ой</w:t>
      </w:r>
      <w:r w:rsidRPr="00A957BF">
        <w:rPr>
          <w:rFonts w:ascii="Times New Roman" w:hAnsi="Times New Roman" w:cs="Times New Roman"/>
          <w:i/>
          <w:sz w:val="24"/>
          <w:szCs w:val="24"/>
        </w:rPr>
        <w:t xml:space="preserve"> градостроительного нормирования-проектирования</w:t>
      </w:r>
    </w:p>
    <w:p w:rsidR="00486185" w:rsidRDefault="00785C52" w:rsidP="00203436">
      <w:pPr>
        <w:ind w:firstLine="567"/>
        <w:jc w:val="both"/>
        <w:rPr>
          <w:rFonts w:ascii="Times New Roman" w:hAnsi="Times New Roman" w:cs="Times New Roman"/>
          <w:sz w:val="24"/>
          <w:szCs w:val="24"/>
        </w:rPr>
      </w:pPr>
      <w:r>
        <w:rPr>
          <w:rFonts w:ascii="Times New Roman" w:hAnsi="Times New Roman" w:cs="Times New Roman"/>
          <w:sz w:val="24"/>
          <w:szCs w:val="24"/>
        </w:rPr>
        <w:t>Проведённый анализ заставляет признать</w:t>
      </w:r>
      <w:r w:rsidR="008F3459">
        <w:rPr>
          <w:rFonts w:ascii="Times New Roman" w:hAnsi="Times New Roman" w:cs="Times New Roman"/>
          <w:sz w:val="24"/>
          <w:szCs w:val="24"/>
        </w:rPr>
        <w:t xml:space="preserve">, что симулякры в </w:t>
      </w:r>
      <w:proofErr w:type="spellStart"/>
      <w:r w:rsidR="008F3459">
        <w:rPr>
          <w:rFonts w:ascii="Times New Roman" w:hAnsi="Times New Roman" w:cs="Times New Roman"/>
          <w:sz w:val="24"/>
          <w:szCs w:val="24"/>
        </w:rPr>
        <w:t>градорегулировании</w:t>
      </w:r>
      <w:proofErr w:type="spellEnd"/>
      <w:r w:rsidR="008F3459">
        <w:rPr>
          <w:rFonts w:ascii="Times New Roman" w:hAnsi="Times New Roman" w:cs="Times New Roman"/>
          <w:sz w:val="24"/>
          <w:szCs w:val="24"/>
        </w:rPr>
        <w:t xml:space="preserve"> – это не просто ошибки, которые можно было бы не совершать. Симулякры – это неизбежность, оказавшаяся </w:t>
      </w:r>
      <w:proofErr w:type="gramStart"/>
      <w:r w:rsidR="008F3459">
        <w:rPr>
          <w:rFonts w:ascii="Times New Roman" w:hAnsi="Times New Roman" w:cs="Times New Roman"/>
          <w:sz w:val="24"/>
          <w:szCs w:val="24"/>
        </w:rPr>
        <w:t>предопределённой-неотвратимой</w:t>
      </w:r>
      <w:proofErr w:type="gramEnd"/>
      <w:r w:rsidR="008F3459">
        <w:rPr>
          <w:rFonts w:ascii="Times New Roman" w:hAnsi="Times New Roman" w:cs="Times New Roman"/>
          <w:sz w:val="24"/>
          <w:szCs w:val="24"/>
        </w:rPr>
        <w:t xml:space="preserve"> в национальных </w:t>
      </w:r>
      <w:r>
        <w:rPr>
          <w:rFonts w:ascii="Times New Roman" w:hAnsi="Times New Roman" w:cs="Times New Roman"/>
          <w:sz w:val="24"/>
          <w:szCs w:val="24"/>
        </w:rPr>
        <w:t xml:space="preserve">и региональных-местных </w:t>
      </w:r>
      <w:r w:rsidR="008F3459">
        <w:rPr>
          <w:rFonts w:ascii="Times New Roman" w:hAnsi="Times New Roman" w:cs="Times New Roman"/>
          <w:sz w:val="24"/>
          <w:szCs w:val="24"/>
        </w:rPr>
        <w:t xml:space="preserve">условиях-обстоятельствах. Симулякры </w:t>
      </w:r>
      <w:proofErr w:type="gramStart"/>
      <w:r w:rsidR="008F3459">
        <w:rPr>
          <w:rFonts w:ascii="Times New Roman" w:hAnsi="Times New Roman" w:cs="Times New Roman"/>
          <w:sz w:val="24"/>
          <w:szCs w:val="24"/>
        </w:rPr>
        <w:t>возникают</w:t>
      </w:r>
      <w:proofErr w:type="gramEnd"/>
      <w:r w:rsidR="008F3459">
        <w:rPr>
          <w:rFonts w:ascii="Times New Roman" w:hAnsi="Times New Roman" w:cs="Times New Roman"/>
          <w:sz w:val="24"/>
          <w:szCs w:val="24"/>
        </w:rPr>
        <w:t xml:space="preserve"> как результат потребности их создавать</w:t>
      </w:r>
      <w:r w:rsidR="00305273">
        <w:rPr>
          <w:rFonts w:ascii="Times New Roman" w:hAnsi="Times New Roman" w:cs="Times New Roman"/>
          <w:sz w:val="24"/>
          <w:szCs w:val="24"/>
        </w:rPr>
        <w:t xml:space="preserve"> в рамках </w:t>
      </w:r>
      <w:proofErr w:type="spellStart"/>
      <w:r w:rsidR="00305273">
        <w:rPr>
          <w:rFonts w:ascii="Times New Roman" w:hAnsi="Times New Roman" w:cs="Times New Roman"/>
          <w:sz w:val="24"/>
          <w:szCs w:val="24"/>
        </w:rPr>
        <w:t>немаксимальной</w:t>
      </w:r>
      <w:proofErr w:type="spellEnd"/>
      <w:r w:rsidR="00305273">
        <w:rPr>
          <w:rFonts w:ascii="Times New Roman" w:hAnsi="Times New Roman" w:cs="Times New Roman"/>
          <w:sz w:val="24"/>
          <w:szCs w:val="24"/>
        </w:rPr>
        <w:t xml:space="preserve"> модели </w:t>
      </w:r>
      <w:proofErr w:type="spellStart"/>
      <w:r w:rsidR="00305273">
        <w:rPr>
          <w:rFonts w:ascii="Times New Roman" w:hAnsi="Times New Roman" w:cs="Times New Roman"/>
          <w:sz w:val="24"/>
          <w:szCs w:val="24"/>
        </w:rPr>
        <w:t>градорегулирования</w:t>
      </w:r>
      <w:proofErr w:type="spellEnd"/>
      <w:r w:rsidR="00305273">
        <w:rPr>
          <w:rFonts w:ascii="Times New Roman" w:hAnsi="Times New Roman" w:cs="Times New Roman"/>
          <w:sz w:val="24"/>
          <w:szCs w:val="24"/>
        </w:rPr>
        <w:t xml:space="preserve"> (см. </w:t>
      </w:r>
      <w:r w:rsidR="00305273" w:rsidRPr="00B424D0">
        <w:rPr>
          <w:rFonts w:ascii="Times New Roman" w:hAnsi="Times New Roman" w:cs="Times New Roman"/>
          <w:sz w:val="24"/>
          <w:szCs w:val="24"/>
        </w:rPr>
        <w:t xml:space="preserve">таблицу </w:t>
      </w:r>
      <w:r w:rsidRPr="00B424D0">
        <w:rPr>
          <w:rFonts w:ascii="Times New Roman" w:hAnsi="Times New Roman" w:cs="Times New Roman"/>
          <w:sz w:val="24"/>
          <w:szCs w:val="24"/>
        </w:rPr>
        <w:t>2</w:t>
      </w:r>
      <w:r w:rsidR="00305273" w:rsidRPr="00B424D0">
        <w:rPr>
          <w:rFonts w:ascii="Times New Roman" w:hAnsi="Times New Roman" w:cs="Times New Roman"/>
          <w:sz w:val="24"/>
          <w:szCs w:val="24"/>
        </w:rPr>
        <w:t>)</w:t>
      </w:r>
      <w:r w:rsidR="008F3459" w:rsidRPr="00B424D0">
        <w:rPr>
          <w:rFonts w:ascii="Times New Roman" w:hAnsi="Times New Roman" w:cs="Times New Roman"/>
          <w:sz w:val="24"/>
          <w:szCs w:val="24"/>
        </w:rPr>
        <w:t>. Такая потребность является всего лишь следствием исходной фундаментальной потребности РПЛ в свободе администрирования, которая не терпит</w:t>
      </w:r>
      <w:r w:rsidR="008F3459">
        <w:rPr>
          <w:rFonts w:ascii="Times New Roman" w:hAnsi="Times New Roman" w:cs="Times New Roman"/>
          <w:sz w:val="24"/>
          <w:szCs w:val="24"/>
        </w:rPr>
        <w:t xml:space="preserve"> формализации – отторгает нормирование. Поскольку же такое отторжение невозможно признать открыто, то нужн</w:t>
      </w:r>
      <w:r w:rsidR="00305273">
        <w:rPr>
          <w:rFonts w:ascii="Times New Roman" w:hAnsi="Times New Roman" w:cs="Times New Roman"/>
          <w:sz w:val="24"/>
          <w:szCs w:val="24"/>
        </w:rPr>
        <w:t>о производить</w:t>
      </w:r>
      <w:r w:rsidR="008F3459">
        <w:rPr>
          <w:rFonts w:ascii="Times New Roman" w:hAnsi="Times New Roman" w:cs="Times New Roman"/>
          <w:sz w:val="24"/>
          <w:szCs w:val="24"/>
        </w:rPr>
        <w:t xml:space="preserve"> имитации – симулякры. </w:t>
      </w:r>
    </w:p>
    <w:p w:rsidR="008F3459" w:rsidRDefault="008F3459"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полноты понимания полезно составить типологию симулякров в </w:t>
      </w:r>
      <w:r w:rsidR="00A77C70">
        <w:rPr>
          <w:rFonts w:ascii="Times New Roman" w:hAnsi="Times New Roman" w:cs="Times New Roman"/>
          <w:sz w:val="24"/>
          <w:szCs w:val="24"/>
        </w:rPr>
        <w:t xml:space="preserve">национальном </w:t>
      </w:r>
      <w:proofErr w:type="spellStart"/>
      <w:r>
        <w:rPr>
          <w:rFonts w:ascii="Times New Roman" w:hAnsi="Times New Roman" w:cs="Times New Roman"/>
          <w:sz w:val="24"/>
          <w:szCs w:val="24"/>
        </w:rPr>
        <w:t>градорегулировании</w:t>
      </w:r>
      <w:proofErr w:type="spellEnd"/>
      <w:r>
        <w:rPr>
          <w:rFonts w:ascii="Times New Roman" w:hAnsi="Times New Roman" w:cs="Times New Roman"/>
          <w:sz w:val="24"/>
          <w:szCs w:val="24"/>
        </w:rPr>
        <w:t xml:space="preserve">, которая </w:t>
      </w:r>
      <w:r w:rsidR="00785C52">
        <w:rPr>
          <w:rFonts w:ascii="Times New Roman" w:hAnsi="Times New Roman" w:cs="Times New Roman"/>
          <w:sz w:val="24"/>
          <w:szCs w:val="24"/>
        </w:rPr>
        <w:t>неизбежно должна</w:t>
      </w:r>
      <w:r>
        <w:rPr>
          <w:rFonts w:ascii="Times New Roman" w:hAnsi="Times New Roman" w:cs="Times New Roman"/>
          <w:sz w:val="24"/>
          <w:szCs w:val="24"/>
        </w:rPr>
        <w:t xml:space="preserve"> воспроизводить «эффект домино» - </w:t>
      </w:r>
      <w:r w:rsidR="006C429B" w:rsidRPr="00B424D0">
        <w:rPr>
          <w:rFonts w:ascii="Times New Roman" w:hAnsi="Times New Roman" w:cs="Times New Roman"/>
          <w:sz w:val="24"/>
          <w:szCs w:val="24"/>
        </w:rPr>
        <w:t>последовательность развёртывания</w:t>
      </w:r>
      <w:r w:rsidRPr="00B424D0">
        <w:rPr>
          <w:rFonts w:ascii="Times New Roman" w:hAnsi="Times New Roman" w:cs="Times New Roman"/>
          <w:sz w:val="24"/>
          <w:szCs w:val="24"/>
        </w:rPr>
        <w:t xml:space="preserve"> </w:t>
      </w:r>
      <w:r w:rsidR="004662C0" w:rsidRPr="00B424D0">
        <w:rPr>
          <w:rFonts w:ascii="Times New Roman" w:hAnsi="Times New Roman" w:cs="Times New Roman"/>
          <w:sz w:val="24"/>
          <w:szCs w:val="24"/>
        </w:rPr>
        <w:t xml:space="preserve">деструктивного </w:t>
      </w:r>
      <w:r w:rsidRPr="00B424D0">
        <w:rPr>
          <w:rFonts w:ascii="Times New Roman" w:hAnsi="Times New Roman" w:cs="Times New Roman"/>
          <w:sz w:val="24"/>
          <w:szCs w:val="24"/>
        </w:rPr>
        <w:t xml:space="preserve">процесса их создания (см. пункт 1.4 </w:t>
      </w:r>
      <w:r w:rsidR="008B5075" w:rsidRPr="00B424D0">
        <w:rPr>
          <w:rFonts w:ascii="Times New Roman" w:hAnsi="Times New Roman" w:cs="Times New Roman"/>
          <w:sz w:val="24"/>
          <w:szCs w:val="24"/>
        </w:rPr>
        <w:t>в</w:t>
      </w:r>
      <w:r w:rsidR="008B5075">
        <w:rPr>
          <w:rFonts w:ascii="Times New Roman" w:hAnsi="Times New Roman" w:cs="Times New Roman"/>
          <w:sz w:val="24"/>
          <w:szCs w:val="24"/>
        </w:rPr>
        <w:t xml:space="preserve"> данном тексте</w:t>
      </w:r>
      <w:r>
        <w:rPr>
          <w:rFonts w:ascii="Times New Roman" w:hAnsi="Times New Roman" w:cs="Times New Roman"/>
          <w:sz w:val="24"/>
          <w:szCs w:val="24"/>
        </w:rPr>
        <w:t>).</w:t>
      </w:r>
    </w:p>
    <w:p w:rsidR="00486185" w:rsidRDefault="00ED07D6"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Симулякры вида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акты, в которых эксплуатируется легализованное законодательством название, но в которые внедряются смыслы иные, диаметрально </w:t>
      </w:r>
      <w:r w:rsidRPr="00A006E0">
        <w:rPr>
          <w:rFonts w:ascii="Times New Roman" w:hAnsi="Times New Roman" w:cs="Times New Roman"/>
          <w:sz w:val="24"/>
          <w:szCs w:val="24"/>
        </w:rPr>
        <w:t>противоположные тем, которые определены федеральными законами</w:t>
      </w:r>
      <w:r w:rsidR="008B5075" w:rsidRPr="00A006E0">
        <w:rPr>
          <w:rStyle w:val="a5"/>
          <w:rFonts w:ascii="Times New Roman" w:hAnsi="Times New Roman" w:cs="Times New Roman"/>
          <w:sz w:val="24"/>
          <w:szCs w:val="24"/>
        </w:rPr>
        <w:footnoteReference w:id="29"/>
      </w:r>
      <w:r w:rsidRPr="00A006E0">
        <w:rPr>
          <w:rFonts w:ascii="Times New Roman" w:hAnsi="Times New Roman" w:cs="Times New Roman"/>
          <w:sz w:val="24"/>
          <w:szCs w:val="24"/>
        </w:rPr>
        <w:t>.</w:t>
      </w:r>
    </w:p>
    <w:p w:rsidR="00ED07D6" w:rsidRDefault="00ED07D6" w:rsidP="00203436">
      <w:pPr>
        <w:ind w:firstLine="567"/>
        <w:jc w:val="both"/>
        <w:rPr>
          <w:rFonts w:ascii="Times New Roman" w:hAnsi="Times New Roman" w:cs="Times New Roman"/>
          <w:sz w:val="24"/>
          <w:szCs w:val="24"/>
        </w:rPr>
      </w:pPr>
      <w:r>
        <w:rPr>
          <w:rFonts w:ascii="Times New Roman" w:hAnsi="Times New Roman" w:cs="Times New Roman"/>
          <w:sz w:val="24"/>
          <w:szCs w:val="24"/>
        </w:rPr>
        <w:t>Симулякры вида 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нормы законодательства, которые как бы «неочевидно» противоречат иным нормам законодательства и создают благоприятные условия для умножения симулякров вида А1, а также такую ситуацию, когда местные администрации по своему усмотрению могут принимать равно легитимные по формальным признакам решения как в области разумного-рационального, так и в области диаметрально </w:t>
      </w:r>
      <w:r w:rsidRPr="00A006E0">
        <w:rPr>
          <w:rFonts w:ascii="Times New Roman" w:hAnsi="Times New Roman" w:cs="Times New Roman"/>
          <w:sz w:val="24"/>
          <w:szCs w:val="24"/>
        </w:rPr>
        <w:t>противоположной – неразумного-нерационального и деструктивного</w:t>
      </w:r>
      <w:r w:rsidRPr="00A006E0">
        <w:rPr>
          <w:rStyle w:val="a5"/>
          <w:rFonts w:ascii="Times New Roman" w:hAnsi="Times New Roman" w:cs="Times New Roman"/>
          <w:sz w:val="24"/>
          <w:szCs w:val="24"/>
        </w:rPr>
        <w:footnoteReference w:id="30"/>
      </w:r>
      <w:r w:rsidRPr="00A006E0">
        <w:rPr>
          <w:rFonts w:ascii="Times New Roman" w:hAnsi="Times New Roman" w:cs="Times New Roman"/>
          <w:sz w:val="24"/>
          <w:szCs w:val="24"/>
        </w:rPr>
        <w:t>.</w:t>
      </w:r>
      <w:r>
        <w:rPr>
          <w:rFonts w:ascii="Times New Roman" w:hAnsi="Times New Roman" w:cs="Times New Roman"/>
          <w:sz w:val="24"/>
          <w:szCs w:val="24"/>
        </w:rPr>
        <w:t xml:space="preserve"> </w:t>
      </w:r>
    </w:p>
    <w:p w:rsidR="00486185" w:rsidRDefault="00ED07D6" w:rsidP="00DD378B">
      <w:pPr>
        <w:ind w:firstLine="567"/>
        <w:jc w:val="both"/>
        <w:rPr>
          <w:rFonts w:ascii="Times New Roman" w:hAnsi="Times New Roman" w:cs="Times New Roman"/>
          <w:sz w:val="24"/>
          <w:szCs w:val="24"/>
        </w:rPr>
      </w:pPr>
      <w:r>
        <w:rPr>
          <w:rFonts w:ascii="Times New Roman" w:hAnsi="Times New Roman" w:cs="Times New Roman"/>
          <w:sz w:val="24"/>
          <w:szCs w:val="24"/>
        </w:rPr>
        <w:t>Симулякры вида 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996684">
        <w:rPr>
          <w:rFonts w:ascii="Times New Roman" w:hAnsi="Times New Roman" w:cs="Times New Roman"/>
          <w:sz w:val="24"/>
          <w:szCs w:val="24"/>
        </w:rPr>
        <w:t>акты, в которых фиксируются попытки заместить неустановленное</w:t>
      </w:r>
      <w:r w:rsidR="00785C52">
        <w:rPr>
          <w:rFonts w:ascii="Times New Roman" w:hAnsi="Times New Roman" w:cs="Times New Roman"/>
          <w:sz w:val="24"/>
          <w:szCs w:val="24"/>
        </w:rPr>
        <w:t xml:space="preserve"> и как бы </w:t>
      </w:r>
      <w:r w:rsidR="00996684">
        <w:rPr>
          <w:rFonts w:ascii="Times New Roman" w:hAnsi="Times New Roman" w:cs="Times New Roman"/>
          <w:sz w:val="24"/>
          <w:szCs w:val="24"/>
        </w:rPr>
        <w:t xml:space="preserve">упразднённое, например, заместить неустановленные, </w:t>
      </w:r>
      <w:r w:rsidR="00A77C70">
        <w:rPr>
          <w:rFonts w:ascii="Times New Roman" w:hAnsi="Times New Roman" w:cs="Times New Roman"/>
          <w:sz w:val="24"/>
          <w:szCs w:val="24"/>
        </w:rPr>
        <w:t xml:space="preserve">а </w:t>
      </w:r>
      <w:r w:rsidR="00996684">
        <w:rPr>
          <w:rFonts w:ascii="Times New Roman" w:hAnsi="Times New Roman" w:cs="Times New Roman"/>
          <w:sz w:val="24"/>
          <w:szCs w:val="24"/>
        </w:rPr>
        <w:t xml:space="preserve">фактически упразднённые параметры в составе градостроительных регламентов </w:t>
      </w:r>
      <w:r w:rsidR="00DD378B">
        <w:rPr>
          <w:rFonts w:ascii="Times New Roman" w:hAnsi="Times New Roman" w:cs="Times New Roman"/>
          <w:sz w:val="24"/>
          <w:szCs w:val="24"/>
        </w:rPr>
        <w:t xml:space="preserve">(ГР) </w:t>
      </w:r>
      <w:r w:rsidR="00996684">
        <w:rPr>
          <w:rFonts w:ascii="Times New Roman" w:hAnsi="Times New Roman" w:cs="Times New Roman"/>
          <w:sz w:val="24"/>
          <w:szCs w:val="24"/>
        </w:rPr>
        <w:t xml:space="preserve">на показатели нормативов градостроительного проектирования </w:t>
      </w:r>
      <w:r w:rsidR="00DD378B">
        <w:rPr>
          <w:rFonts w:ascii="Times New Roman" w:hAnsi="Times New Roman" w:cs="Times New Roman"/>
          <w:sz w:val="24"/>
          <w:szCs w:val="24"/>
        </w:rPr>
        <w:t xml:space="preserve">(НГП) </w:t>
      </w:r>
      <w:r w:rsidR="00996684">
        <w:rPr>
          <w:rFonts w:ascii="Times New Roman" w:hAnsi="Times New Roman" w:cs="Times New Roman"/>
          <w:sz w:val="24"/>
          <w:szCs w:val="24"/>
        </w:rPr>
        <w:t xml:space="preserve">при том, что такое замещение не может быть полноценным и, соответственно, обречено быть </w:t>
      </w:r>
      <w:r w:rsidR="00996684" w:rsidRPr="0055500E">
        <w:rPr>
          <w:rFonts w:ascii="Times New Roman" w:hAnsi="Times New Roman" w:cs="Times New Roman"/>
          <w:sz w:val="24"/>
          <w:szCs w:val="24"/>
        </w:rPr>
        <w:t>деструктивным</w:t>
      </w:r>
      <w:r w:rsidR="0044493D" w:rsidRPr="0055500E">
        <w:rPr>
          <w:rStyle w:val="a5"/>
          <w:rFonts w:ascii="Times New Roman" w:hAnsi="Times New Roman" w:cs="Times New Roman"/>
          <w:sz w:val="24"/>
          <w:szCs w:val="24"/>
        </w:rPr>
        <w:footnoteReference w:id="31"/>
      </w:r>
      <w:r w:rsidR="00996684" w:rsidRPr="0055500E">
        <w:rPr>
          <w:rFonts w:ascii="Times New Roman" w:hAnsi="Times New Roman" w:cs="Times New Roman"/>
          <w:sz w:val="24"/>
          <w:szCs w:val="24"/>
        </w:rPr>
        <w:t>. Возникает цепная реакция: симулякры А1 порождают потребность в</w:t>
      </w:r>
      <w:r w:rsidR="00996684">
        <w:rPr>
          <w:rFonts w:ascii="Times New Roman" w:hAnsi="Times New Roman" w:cs="Times New Roman"/>
          <w:sz w:val="24"/>
          <w:szCs w:val="24"/>
        </w:rPr>
        <w:t xml:space="preserve"> симулякрах Б1, а наличие последних, замещая </w:t>
      </w:r>
      <w:r w:rsidR="00DD378B">
        <w:rPr>
          <w:rFonts w:ascii="Times New Roman" w:hAnsi="Times New Roman" w:cs="Times New Roman"/>
          <w:sz w:val="24"/>
          <w:szCs w:val="24"/>
        </w:rPr>
        <w:t xml:space="preserve">положения нормирования </w:t>
      </w:r>
      <w:r w:rsidR="00A77C70">
        <w:rPr>
          <w:rFonts w:ascii="Times New Roman" w:hAnsi="Times New Roman" w:cs="Times New Roman"/>
          <w:sz w:val="24"/>
          <w:szCs w:val="24"/>
        </w:rPr>
        <w:t xml:space="preserve">из области иного инструмента нормирования </w:t>
      </w:r>
      <w:r w:rsidR="00996684">
        <w:rPr>
          <w:rFonts w:ascii="Times New Roman" w:hAnsi="Times New Roman" w:cs="Times New Roman"/>
          <w:sz w:val="24"/>
          <w:szCs w:val="24"/>
        </w:rPr>
        <w:t xml:space="preserve">без </w:t>
      </w:r>
      <w:r w:rsidR="00DD378B">
        <w:rPr>
          <w:rFonts w:ascii="Times New Roman" w:hAnsi="Times New Roman" w:cs="Times New Roman"/>
          <w:sz w:val="24"/>
          <w:szCs w:val="24"/>
        </w:rPr>
        <w:t xml:space="preserve">возможности </w:t>
      </w:r>
      <w:r w:rsidR="00996684">
        <w:rPr>
          <w:rFonts w:ascii="Times New Roman" w:hAnsi="Times New Roman" w:cs="Times New Roman"/>
          <w:sz w:val="24"/>
          <w:szCs w:val="24"/>
        </w:rPr>
        <w:t xml:space="preserve">их фактического-подлинного замещения, </w:t>
      </w:r>
      <w:r w:rsidR="00DD378B">
        <w:rPr>
          <w:rFonts w:ascii="Times New Roman" w:hAnsi="Times New Roman" w:cs="Times New Roman"/>
          <w:sz w:val="24"/>
          <w:szCs w:val="24"/>
        </w:rPr>
        <w:t xml:space="preserve">как бы </w:t>
      </w:r>
      <w:r w:rsidR="00996684">
        <w:rPr>
          <w:rFonts w:ascii="Times New Roman" w:hAnsi="Times New Roman" w:cs="Times New Roman"/>
          <w:sz w:val="24"/>
          <w:szCs w:val="24"/>
        </w:rPr>
        <w:t>легализуют симулякры А</w:t>
      </w:r>
      <w:proofErr w:type="gramStart"/>
      <w:r w:rsidR="00996684">
        <w:rPr>
          <w:rFonts w:ascii="Times New Roman" w:hAnsi="Times New Roman" w:cs="Times New Roman"/>
          <w:sz w:val="24"/>
          <w:szCs w:val="24"/>
        </w:rPr>
        <w:t>1</w:t>
      </w:r>
      <w:proofErr w:type="gramEnd"/>
      <w:r w:rsidR="00996684">
        <w:rPr>
          <w:rFonts w:ascii="Times New Roman" w:hAnsi="Times New Roman" w:cs="Times New Roman"/>
          <w:sz w:val="24"/>
          <w:szCs w:val="24"/>
        </w:rPr>
        <w:t xml:space="preserve">, то есть происходит </w:t>
      </w:r>
      <w:r w:rsidR="0044493D">
        <w:rPr>
          <w:rFonts w:ascii="Times New Roman" w:hAnsi="Times New Roman" w:cs="Times New Roman"/>
          <w:sz w:val="24"/>
          <w:szCs w:val="24"/>
        </w:rPr>
        <w:t xml:space="preserve">содействие </w:t>
      </w:r>
      <w:r w:rsidR="006C429B">
        <w:rPr>
          <w:rFonts w:ascii="Times New Roman" w:hAnsi="Times New Roman" w:cs="Times New Roman"/>
          <w:sz w:val="24"/>
          <w:szCs w:val="24"/>
        </w:rPr>
        <w:t>продвижени</w:t>
      </w:r>
      <w:r w:rsidR="0044493D">
        <w:rPr>
          <w:rFonts w:ascii="Times New Roman" w:hAnsi="Times New Roman" w:cs="Times New Roman"/>
          <w:sz w:val="24"/>
          <w:szCs w:val="24"/>
        </w:rPr>
        <w:t>ю</w:t>
      </w:r>
      <w:r w:rsidR="00A77C70">
        <w:rPr>
          <w:rFonts w:ascii="Times New Roman" w:hAnsi="Times New Roman" w:cs="Times New Roman"/>
          <w:sz w:val="24"/>
          <w:szCs w:val="24"/>
        </w:rPr>
        <w:t xml:space="preserve"> болезни - </w:t>
      </w:r>
      <w:r w:rsidR="00DD378B">
        <w:rPr>
          <w:rFonts w:ascii="Times New Roman" w:hAnsi="Times New Roman" w:cs="Times New Roman"/>
          <w:sz w:val="24"/>
          <w:szCs w:val="24"/>
        </w:rPr>
        <w:t xml:space="preserve">своего рода </w:t>
      </w:r>
      <w:r w:rsidR="00996684">
        <w:rPr>
          <w:rFonts w:ascii="Times New Roman" w:hAnsi="Times New Roman" w:cs="Times New Roman"/>
          <w:sz w:val="24"/>
          <w:szCs w:val="24"/>
        </w:rPr>
        <w:t>цементирование</w:t>
      </w:r>
      <w:r w:rsidR="00DD378B">
        <w:rPr>
          <w:rFonts w:ascii="Times New Roman" w:hAnsi="Times New Roman" w:cs="Times New Roman"/>
          <w:sz w:val="24"/>
          <w:szCs w:val="24"/>
        </w:rPr>
        <w:t xml:space="preserve">-увековечивание системы </w:t>
      </w:r>
      <w:proofErr w:type="spellStart"/>
      <w:r w:rsidR="006C429B">
        <w:rPr>
          <w:rFonts w:ascii="Times New Roman" w:hAnsi="Times New Roman" w:cs="Times New Roman"/>
          <w:sz w:val="24"/>
          <w:szCs w:val="24"/>
        </w:rPr>
        <w:t>псевдо</w:t>
      </w:r>
      <w:r w:rsidR="00DD378B">
        <w:rPr>
          <w:rFonts w:ascii="Times New Roman" w:hAnsi="Times New Roman" w:cs="Times New Roman"/>
          <w:sz w:val="24"/>
          <w:szCs w:val="24"/>
        </w:rPr>
        <w:t>нормирования</w:t>
      </w:r>
      <w:proofErr w:type="spellEnd"/>
      <w:r w:rsidR="00996684">
        <w:rPr>
          <w:rFonts w:ascii="Times New Roman" w:hAnsi="Times New Roman" w:cs="Times New Roman"/>
          <w:sz w:val="24"/>
          <w:szCs w:val="24"/>
        </w:rPr>
        <w:t>.</w:t>
      </w:r>
    </w:p>
    <w:p w:rsidR="00D30109" w:rsidRDefault="00996684" w:rsidP="00CE6645">
      <w:pPr>
        <w:ind w:firstLine="567"/>
        <w:jc w:val="both"/>
        <w:rPr>
          <w:rFonts w:ascii="Times New Roman" w:hAnsi="Times New Roman" w:cs="Times New Roman"/>
          <w:sz w:val="24"/>
          <w:szCs w:val="24"/>
        </w:rPr>
      </w:pPr>
      <w:r>
        <w:rPr>
          <w:rFonts w:ascii="Times New Roman" w:hAnsi="Times New Roman" w:cs="Times New Roman"/>
          <w:sz w:val="24"/>
          <w:szCs w:val="24"/>
        </w:rPr>
        <w:t xml:space="preserve">Симулякры вида Б2: </w:t>
      </w:r>
      <w:r w:rsidR="00DD378B">
        <w:rPr>
          <w:rFonts w:ascii="Times New Roman" w:hAnsi="Times New Roman" w:cs="Times New Roman"/>
          <w:sz w:val="24"/>
          <w:szCs w:val="24"/>
        </w:rPr>
        <w:t xml:space="preserve">акты, которые номинально выведены из состава </w:t>
      </w:r>
      <w:r w:rsidR="00B5506B">
        <w:rPr>
          <w:rFonts w:ascii="Times New Roman" w:hAnsi="Times New Roman" w:cs="Times New Roman"/>
          <w:sz w:val="24"/>
          <w:szCs w:val="24"/>
        </w:rPr>
        <w:t xml:space="preserve">институтов и </w:t>
      </w:r>
      <w:r w:rsidR="00DD378B">
        <w:rPr>
          <w:rFonts w:ascii="Times New Roman" w:hAnsi="Times New Roman" w:cs="Times New Roman"/>
          <w:sz w:val="24"/>
          <w:szCs w:val="24"/>
        </w:rPr>
        <w:t>инструментов градостроительного нормирования (</w:t>
      </w:r>
      <w:proofErr w:type="gramStart"/>
      <w:r w:rsidR="00DD378B">
        <w:rPr>
          <w:rFonts w:ascii="Times New Roman" w:hAnsi="Times New Roman" w:cs="Times New Roman"/>
          <w:sz w:val="24"/>
          <w:szCs w:val="24"/>
        </w:rPr>
        <w:t>ТР</w:t>
      </w:r>
      <w:proofErr w:type="gramEnd"/>
      <w:r w:rsidR="00DD378B">
        <w:rPr>
          <w:rFonts w:ascii="Times New Roman" w:hAnsi="Times New Roman" w:cs="Times New Roman"/>
          <w:sz w:val="24"/>
          <w:szCs w:val="24"/>
        </w:rPr>
        <w:t xml:space="preserve">, ГР, НГП), </w:t>
      </w:r>
      <w:r w:rsidR="00CE6645">
        <w:rPr>
          <w:rFonts w:ascii="Times New Roman" w:hAnsi="Times New Roman" w:cs="Times New Roman"/>
          <w:sz w:val="24"/>
          <w:szCs w:val="24"/>
        </w:rPr>
        <w:t xml:space="preserve">- акты, </w:t>
      </w:r>
      <w:r w:rsidR="009A47C7">
        <w:rPr>
          <w:rFonts w:ascii="Times New Roman" w:hAnsi="Times New Roman" w:cs="Times New Roman"/>
          <w:sz w:val="24"/>
          <w:szCs w:val="24"/>
        </w:rPr>
        <w:t>которые: а)</w:t>
      </w:r>
      <w:r w:rsidR="00DD378B">
        <w:rPr>
          <w:rFonts w:ascii="Times New Roman" w:hAnsi="Times New Roman" w:cs="Times New Roman"/>
          <w:sz w:val="24"/>
          <w:szCs w:val="24"/>
        </w:rPr>
        <w:t xml:space="preserve"> </w:t>
      </w:r>
      <w:r w:rsidR="009A47C7">
        <w:rPr>
          <w:rFonts w:ascii="Times New Roman" w:hAnsi="Times New Roman" w:cs="Times New Roman"/>
          <w:sz w:val="24"/>
          <w:szCs w:val="24"/>
        </w:rPr>
        <w:t xml:space="preserve">в принципе </w:t>
      </w:r>
      <w:r w:rsidR="00CE6645">
        <w:rPr>
          <w:rFonts w:ascii="Times New Roman" w:hAnsi="Times New Roman" w:cs="Times New Roman"/>
          <w:sz w:val="24"/>
          <w:szCs w:val="24"/>
        </w:rPr>
        <w:t>не мо</w:t>
      </w:r>
      <w:r w:rsidR="00CD2588">
        <w:rPr>
          <w:rFonts w:ascii="Times New Roman" w:hAnsi="Times New Roman" w:cs="Times New Roman"/>
          <w:sz w:val="24"/>
          <w:szCs w:val="24"/>
        </w:rPr>
        <w:t xml:space="preserve">гут </w:t>
      </w:r>
      <w:r w:rsidR="009A47C7">
        <w:rPr>
          <w:rFonts w:ascii="Times New Roman" w:hAnsi="Times New Roman" w:cs="Times New Roman"/>
          <w:sz w:val="24"/>
          <w:szCs w:val="24"/>
        </w:rPr>
        <w:t xml:space="preserve">обладать самостоятельными </w:t>
      </w:r>
      <w:r w:rsidR="00DD378B">
        <w:rPr>
          <w:rFonts w:ascii="Times New Roman" w:hAnsi="Times New Roman" w:cs="Times New Roman"/>
          <w:sz w:val="24"/>
          <w:szCs w:val="24"/>
        </w:rPr>
        <w:t>содержательны</w:t>
      </w:r>
      <w:r w:rsidR="009A47C7">
        <w:rPr>
          <w:rFonts w:ascii="Times New Roman" w:hAnsi="Times New Roman" w:cs="Times New Roman"/>
          <w:sz w:val="24"/>
          <w:szCs w:val="24"/>
        </w:rPr>
        <w:t>ми</w:t>
      </w:r>
      <w:r w:rsidR="00DD378B">
        <w:rPr>
          <w:rFonts w:ascii="Times New Roman" w:hAnsi="Times New Roman" w:cs="Times New Roman"/>
          <w:sz w:val="24"/>
          <w:szCs w:val="24"/>
        </w:rPr>
        <w:t xml:space="preserve"> област</w:t>
      </w:r>
      <w:r w:rsidR="009A47C7">
        <w:rPr>
          <w:rFonts w:ascii="Times New Roman" w:hAnsi="Times New Roman" w:cs="Times New Roman"/>
          <w:sz w:val="24"/>
          <w:szCs w:val="24"/>
        </w:rPr>
        <w:t>ями регулирования - областями</w:t>
      </w:r>
      <w:r w:rsidR="00DD378B">
        <w:rPr>
          <w:rFonts w:ascii="Times New Roman" w:hAnsi="Times New Roman" w:cs="Times New Roman"/>
          <w:sz w:val="24"/>
          <w:szCs w:val="24"/>
        </w:rPr>
        <w:t xml:space="preserve">, которые </w:t>
      </w:r>
      <w:r w:rsidR="00CD2588">
        <w:rPr>
          <w:rFonts w:ascii="Times New Roman" w:hAnsi="Times New Roman" w:cs="Times New Roman"/>
          <w:sz w:val="24"/>
          <w:szCs w:val="24"/>
        </w:rPr>
        <w:t xml:space="preserve">уже </w:t>
      </w:r>
      <w:r w:rsidR="00CE6645">
        <w:rPr>
          <w:rFonts w:ascii="Times New Roman" w:hAnsi="Times New Roman" w:cs="Times New Roman"/>
          <w:sz w:val="24"/>
          <w:szCs w:val="24"/>
        </w:rPr>
        <w:t xml:space="preserve">не были бы представлены </w:t>
      </w:r>
      <w:r w:rsidR="00DD378B">
        <w:rPr>
          <w:rFonts w:ascii="Times New Roman" w:hAnsi="Times New Roman" w:cs="Times New Roman"/>
          <w:sz w:val="24"/>
          <w:szCs w:val="24"/>
        </w:rPr>
        <w:t>инструмент</w:t>
      </w:r>
      <w:r w:rsidR="00785C52">
        <w:rPr>
          <w:rFonts w:ascii="Times New Roman" w:hAnsi="Times New Roman" w:cs="Times New Roman"/>
          <w:sz w:val="24"/>
          <w:szCs w:val="24"/>
        </w:rPr>
        <w:t>ами</w:t>
      </w:r>
      <w:r w:rsidR="009A47C7">
        <w:rPr>
          <w:rFonts w:ascii="Times New Roman" w:hAnsi="Times New Roman" w:cs="Times New Roman"/>
          <w:sz w:val="24"/>
          <w:szCs w:val="24"/>
        </w:rPr>
        <w:t xml:space="preserve"> градостроительного нормирования</w:t>
      </w:r>
      <w:r w:rsidR="00B5506B">
        <w:rPr>
          <w:rFonts w:ascii="Times New Roman" w:hAnsi="Times New Roman" w:cs="Times New Roman"/>
          <w:sz w:val="24"/>
          <w:szCs w:val="24"/>
        </w:rPr>
        <w:t xml:space="preserve">, но которым номинально такие </w:t>
      </w:r>
      <w:r w:rsidR="00D30109">
        <w:rPr>
          <w:rFonts w:ascii="Times New Roman" w:hAnsi="Times New Roman" w:cs="Times New Roman"/>
          <w:sz w:val="24"/>
          <w:szCs w:val="24"/>
        </w:rPr>
        <w:t xml:space="preserve">самостоятельные </w:t>
      </w:r>
      <w:r w:rsidR="00B5506B">
        <w:rPr>
          <w:rFonts w:ascii="Times New Roman" w:hAnsi="Times New Roman" w:cs="Times New Roman"/>
          <w:sz w:val="24"/>
          <w:szCs w:val="24"/>
        </w:rPr>
        <w:t xml:space="preserve">области как бы </w:t>
      </w:r>
      <w:r w:rsidR="00785C52">
        <w:rPr>
          <w:rFonts w:ascii="Times New Roman" w:hAnsi="Times New Roman" w:cs="Times New Roman"/>
          <w:sz w:val="24"/>
          <w:szCs w:val="24"/>
        </w:rPr>
        <w:t>вменяются</w:t>
      </w:r>
      <w:r w:rsidR="009A47C7">
        <w:rPr>
          <w:rFonts w:ascii="Times New Roman" w:hAnsi="Times New Roman" w:cs="Times New Roman"/>
          <w:sz w:val="24"/>
          <w:szCs w:val="24"/>
        </w:rPr>
        <w:t xml:space="preserve">; б) будучи согласованными с инструментами градостроительного нормирования, могут стать рациональными компонентами </w:t>
      </w:r>
      <w:r w:rsidR="009A47C7" w:rsidRPr="0055500E">
        <w:rPr>
          <w:rFonts w:ascii="Times New Roman" w:hAnsi="Times New Roman" w:cs="Times New Roman"/>
          <w:sz w:val="24"/>
          <w:szCs w:val="24"/>
        </w:rPr>
        <w:t xml:space="preserve">гармоничной системы </w:t>
      </w:r>
      <w:proofErr w:type="spellStart"/>
      <w:r w:rsidR="009A47C7" w:rsidRPr="0055500E">
        <w:rPr>
          <w:rFonts w:ascii="Times New Roman" w:hAnsi="Times New Roman" w:cs="Times New Roman"/>
          <w:sz w:val="24"/>
          <w:szCs w:val="24"/>
        </w:rPr>
        <w:t>градорегулирования</w:t>
      </w:r>
      <w:proofErr w:type="spellEnd"/>
      <w:r w:rsidR="00D30109" w:rsidRPr="0055500E">
        <w:rPr>
          <w:rStyle w:val="a5"/>
          <w:rFonts w:ascii="Times New Roman" w:hAnsi="Times New Roman" w:cs="Times New Roman"/>
          <w:sz w:val="24"/>
          <w:szCs w:val="24"/>
        </w:rPr>
        <w:footnoteReference w:id="32"/>
      </w:r>
      <w:r w:rsidR="00DD378B" w:rsidRPr="0055500E">
        <w:rPr>
          <w:rFonts w:ascii="Times New Roman" w:hAnsi="Times New Roman" w:cs="Times New Roman"/>
          <w:sz w:val="24"/>
          <w:szCs w:val="24"/>
        </w:rPr>
        <w:t>.</w:t>
      </w:r>
      <w:r w:rsidR="00DD378B">
        <w:rPr>
          <w:rFonts w:ascii="Times New Roman" w:hAnsi="Times New Roman" w:cs="Times New Roman"/>
          <w:sz w:val="24"/>
          <w:szCs w:val="24"/>
        </w:rPr>
        <w:t xml:space="preserve"> </w:t>
      </w:r>
    </w:p>
    <w:p w:rsidR="00996684" w:rsidRDefault="009A47C7" w:rsidP="00EF098E">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Ныне п</w:t>
      </w:r>
      <w:r w:rsidR="00FE29D8">
        <w:rPr>
          <w:rFonts w:ascii="Times New Roman" w:hAnsi="Times New Roman" w:cs="Times New Roman"/>
          <w:sz w:val="24"/>
          <w:szCs w:val="24"/>
        </w:rPr>
        <w:t xml:space="preserve">осредством симулякров </w:t>
      </w:r>
      <w:r w:rsidR="0055500E">
        <w:rPr>
          <w:rFonts w:ascii="Times New Roman" w:hAnsi="Times New Roman" w:cs="Times New Roman"/>
          <w:sz w:val="24"/>
          <w:szCs w:val="24"/>
        </w:rPr>
        <w:t>указанных</w:t>
      </w:r>
      <w:r w:rsidR="00D30109">
        <w:rPr>
          <w:rFonts w:ascii="Times New Roman" w:hAnsi="Times New Roman" w:cs="Times New Roman"/>
          <w:sz w:val="24"/>
          <w:szCs w:val="24"/>
        </w:rPr>
        <w:t xml:space="preserve"> </w:t>
      </w:r>
      <w:r>
        <w:rPr>
          <w:rFonts w:ascii="Times New Roman" w:hAnsi="Times New Roman" w:cs="Times New Roman"/>
          <w:sz w:val="24"/>
          <w:szCs w:val="24"/>
        </w:rPr>
        <w:t>вид</w:t>
      </w:r>
      <w:r w:rsidR="00D30109">
        <w:rPr>
          <w:rFonts w:ascii="Times New Roman" w:hAnsi="Times New Roman" w:cs="Times New Roman"/>
          <w:sz w:val="24"/>
          <w:szCs w:val="24"/>
        </w:rPr>
        <w:t>ов</w:t>
      </w:r>
      <w:r w:rsidR="00FE29D8">
        <w:rPr>
          <w:rFonts w:ascii="Times New Roman" w:hAnsi="Times New Roman" w:cs="Times New Roman"/>
          <w:sz w:val="24"/>
          <w:szCs w:val="24"/>
        </w:rPr>
        <w:t xml:space="preserve"> обеспечиваются условия для того, чтобы система градостроительного нормирования</w:t>
      </w:r>
      <w:r w:rsidR="00785C52">
        <w:rPr>
          <w:rFonts w:ascii="Times New Roman" w:hAnsi="Times New Roman" w:cs="Times New Roman"/>
          <w:sz w:val="24"/>
          <w:szCs w:val="24"/>
        </w:rPr>
        <w:t>-проектирования</w:t>
      </w:r>
      <w:r w:rsidR="00FE29D8">
        <w:rPr>
          <w:rFonts w:ascii="Times New Roman" w:hAnsi="Times New Roman" w:cs="Times New Roman"/>
          <w:sz w:val="24"/>
          <w:szCs w:val="24"/>
        </w:rPr>
        <w:t xml:space="preserve"> оставалась фрагме</w:t>
      </w:r>
      <w:r w:rsidR="00A21241">
        <w:rPr>
          <w:rFonts w:ascii="Times New Roman" w:hAnsi="Times New Roman" w:cs="Times New Roman"/>
          <w:sz w:val="24"/>
          <w:szCs w:val="24"/>
        </w:rPr>
        <w:t xml:space="preserve">нтарной, чтобы она </w:t>
      </w:r>
      <w:r w:rsidR="00EF098E">
        <w:rPr>
          <w:rFonts w:ascii="Times New Roman" w:hAnsi="Times New Roman" w:cs="Times New Roman"/>
          <w:sz w:val="24"/>
          <w:szCs w:val="24"/>
        </w:rPr>
        <w:t xml:space="preserve">публично </w:t>
      </w:r>
      <w:r w:rsidR="008C065B">
        <w:rPr>
          <w:rFonts w:ascii="Times New Roman" w:hAnsi="Times New Roman" w:cs="Times New Roman"/>
          <w:sz w:val="24"/>
          <w:szCs w:val="24"/>
        </w:rPr>
        <w:t>представлялась</w:t>
      </w:r>
      <w:r w:rsidR="002D359A">
        <w:rPr>
          <w:rFonts w:ascii="Times New Roman" w:hAnsi="Times New Roman" w:cs="Times New Roman"/>
          <w:sz w:val="24"/>
          <w:szCs w:val="24"/>
        </w:rPr>
        <w:t xml:space="preserve"> ущербной</w:t>
      </w:r>
      <w:r w:rsidR="008C065B">
        <w:rPr>
          <w:rFonts w:ascii="Times New Roman" w:hAnsi="Times New Roman" w:cs="Times New Roman"/>
          <w:sz w:val="24"/>
          <w:szCs w:val="24"/>
        </w:rPr>
        <w:t xml:space="preserve">, якобы, </w:t>
      </w:r>
      <w:r w:rsidR="00EF098E">
        <w:rPr>
          <w:rFonts w:ascii="Times New Roman" w:hAnsi="Times New Roman" w:cs="Times New Roman"/>
          <w:sz w:val="24"/>
          <w:szCs w:val="24"/>
        </w:rPr>
        <w:t xml:space="preserve">лишённой на исходном </w:t>
      </w:r>
      <w:r w:rsidR="00C04D57">
        <w:rPr>
          <w:rFonts w:ascii="Times New Roman" w:hAnsi="Times New Roman" w:cs="Times New Roman"/>
          <w:sz w:val="24"/>
          <w:szCs w:val="24"/>
        </w:rPr>
        <w:t>идеологическом уровне</w:t>
      </w:r>
      <w:r w:rsidR="008C065B">
        <w:rPr>
          <w:rFonts w:ascii="Times New Roman" w:hAnsi="Times New Roman" w:cs="Times New Roman"/>
          <w:sz w:val="24"/>
          <w:szCs w:val="24"/>
        </w:rPr>
        <w:t xml:space="preserve"> комплексности</w:t>
      </w:r>
      <w:r w:rsidR="00EF098E">
        <w:rPr>
          <w:rFonts w:ascii="Times New Roman" w:hAnsi="Times New Roman" w:cs="Times New Roman"/>
          <w:sz w:val="24"/>
          <w:szCs w:val="24"/>
        </w:rPr>
        <w:t>-системности</w:t>
      </w:r>
      <w:r w:rsidR="00FE29D8">
        <w:rPr>
          <w:rFonts w:ascii="Times New Roman" w:hAnsi="Times New Roman" w:cs="Times New Roman"/>
          <w:sz w:val="24"/>
          <w:szCs w:val="24"/>
        </w:rPr>
        <w:t xml:space="preserve">, </w:t>
      </w:r>
      <w:r w:rsidR="00202484">
        <w:rPr>
          <w:rFonts w:ascii="Times New Roman" w:hAnsi="Times New Roman" w:cs="Times New Roman"/>
          <w:sz w:val="24"/>
          <w:szCs w:val="24"/>
        </w:rPr>
        <w:t xml:space="preserve">- </w:t>
      </w:r>
      <w:r w:rsidR="00EF098E">
        <w:rPr>
          <w:rFonts w:ascii="Times New Roman" w:hAnsi="Times New Roman" w:cs="Times New Roman"/>
          <w:sz w:val="24"/>
          <w:szCs w:val="24"/>
        </w:rPr>
        <w:t xml:space="preserve">представлялась таковой ради </w:t>
      </w:r>
      <w:r w:rsidR="00A21241">
        <w:rPr>
          <w:rFonts w:ascii="Times New Roman" w:hAnsi="Times New Roman" w:cs="Times New Roman"/>
          <w:sz w:val="24"/>
          <w:szCs w:val="24"/>
        </w:rPr>
        <w:t>блокирования её</w:t>
      </w:r>
      <w:r w:rsidR="00FE29D8">
        <w:rPr>
          <w:rFonts w:ascii="Times New Roman" w:hAnsi="Times New Roman" w:cs="Times New Roman"/>
          <w:sz w:val="24"/>
          <w:szCs w:val="24"/>
        </w:rPr>
        <w:t xml:space="preserve"> формирова</w:t>
      </w:r>
      <w:r w:rsidR="00A21241">
        <w:rPr>
          <w:rFonts w:ascii="Times New Roman" w:hAnsi="Times New Roman" w:cs="Times New Roman"/>
          <w:sz w:val="24"/>
          <w:szCs w:val="24"/>
        </w:rPr>
        <w:t>ния</w:t>
      </w:r>
      <w:r w:rsidR="00FE29D8">
        <w:rPr>
          <w:rFonts w:ascii="Times New Roman" w:hAnsi="Times New Roman" w:cs="Times New Roman"/>
          <w:sz w:val="24"/>
          <w:szCs w:val="24"/>
        </w:rPr>
        <w:t xml:space="preserve"> как эффективно работающ</w:t>
      </w:r>
      <w:r w:rsidR="00A21241">
        <w:rPr>
          <w:rFonts w:ascii="Times New Roman" w:hAnsi="Times New Roman" w:cs="Times New Roman"/>
          <w:sz w:val="24"/>
          <w:szCs w:val="24"/>
        </w:rPr>
        <w:t>его</w:t>
      </w:r>
      <w:r w:rsidR="00FE29D8">
        <w:rPr>
          <w:rFonts w:ascii="Times New Roman" w:hAnsi="Times New Roman" w:cs="Times New Roman"/>
          <w:sz w:val="24"/>
          <w:szCs w:val="24"/>
        </w:rPr>
        <w:t xml:space="preserve"> </w:t>
      </w:r>
      <w:r w:rsidR="005C2F0D">
        <w:rPr>
          <w:rFonts w:ascii="Times New Roman" w:hAnsi="Times New Roman" w:cs="Times New Roman"/>
          <w:sz w:val="24"/>
          <w:szCs w:val="24"/>
        </w:rPr>
        <w:t>целостн</w:t>
      </w:r>
      <w:r w:rsidR="00A21241">
        <w:rPr>
          <w:rFonts w:ascii="Times New Roman" w:hAnsi="Times New Roman" w:cs="Times New Roman"/>
          <w:sz w:val="24"/>
          <w:szCs w:val="24"/>
        </w:rPr>
        <w:t>ого</w:t>
      </w:r>
      <w:r w:rsidR="005C2F0D">
        <w:rPr>
          <w:rFonts w:ascii="Times New Roman" w:hAnsi="Times New Roman" w:cs="Times New Roman"/>
          <w:sz w:val="24"/>
          <w:szCs w:val="24"/>
        </w:rPr>
        <w:t xml:space="preserve"> </w:t>
      </w:r>
      <w:r w:rsidR="00FE29D8">
        <w:rPr>
          <w:rFonts w:ascii="Times New Roman" w:hAnsi="Times New Roman" w:cs="Times New Roman"/>
          <w:sz w:val="24"/>
          <w:szCs w:val="24"/>
        </w:rPr>
        <w:t>институт</w:t>
      </w:r>
      <w:r w:rsidR="00A21241">
        <w:rPr>
          <w:rFonts w:ascii="Times New Roman" w:hAnsi="Times New Roman" w:cs="Times New Roman"/>
          <w:sz w:val="24"/>
          <w:szCs w:val="24"/>
        </w:rPr>
        <w:t>а</w:t>
      </w:r>
      <w:r w:rsidR="00A82D3D">
        <w:rPr>
          <w:rFonts w:ascii="Times New Roman" w:hAnsi="Times New Roman" w:cs="Times New Roman"/>
          <w:sz w:val="24"/>
          <w:szCs w:val="24"/>
        </w:rPr>
        <w:t xml:space="preserve">, поскольку в таком качестве эта система мешает утверждению </w:t>
      </w:r>
      <w:proofErr w:type="spellStart"/>
      <w:r w:rsidR="00A82D3D">
        <w:rPr>
          <w:rFonts w:ascii="Times New Roman" w:hAnsi="Times New Roman" w:cs="Times New Roman"/>
          <w:sz w:val="24"/>
          <w:szCs w:val="24"/>
        </w:rPr>
        <w:t>немаксимальной</w:t>
      </w:r>
      <w:proofErr w:type="spellEnd"/>
      <w:r w:rsidR="00A82D3D">
        <w:rPr>
          <w:rFonts w:ascii="Times New Roman" w:hAnsi="Times New Roman" w:cs="Times New Roman"/>
          <w:sz w:val="24"/>
          <w:szCs w:val="24"/>
        </w:rPr>
        <w:t xml:space="preserve"> модели </w:t>
      </w:r>
      <w:proofErr w:type="spellStart"/>
      <w:r w:rsidR="00202484">
        <w:rPr>
          <w:rFonts w:ascii="Times New Roman" w:hAnsi="Times New Roman" w:cs="Times New Roman"/>
          <w:sz w:val="24"/>
          <w:szCs w:val="24"/>
        </w:rPr>
        <w:t>градорегулирования</w:t>
      </w:r>
      <w:proofErr w:type="spellEnd"/>
      <w:r w:rsidR="0055500E">
        <w:rPr>
          <w:rFonts w:ascii="Times New Roman" w:hAnsi="Times New Roman" w:cs="Times New Roman"/>
          <w:sz w:val="24"/>
          <w:szCs w:val="24"/>
        </w:rPr>
        <w:t xml:space="preserve"> – мешает свободе произвольного</w:t>
      </w:r>
      <w:r w:rsidR="002D359A">
        <w:rPr>
          <w:rFonts w:ascii="Times New Roman" w:hAnsi="Times New Roman" w:cs="Times New Roman"/>
          <w:sz w:val="24"/>
          <w:szCs w:val="24"/>
        </w:rPr>
        <w:t>, неподконтрольного извне</w:t>
      </w:r>
      <w:r w:rsidR="0055500E">
        <w:rPr>
          <w:rFonts w:ascii="Times New Roman" w:hAnsi="Times New Roman" w:cs="Times New Roman"/>
          <w:sz w:val="24"/>
          <w:szCs w:val="24"/>
        </w:rPr>
        <w:t xml:space="preserve"> администрирования</w:t>
      </w:r>
      <w:r w:rsidR="00FE29D8">
        <w:rPr>
          <w:rFonts w:ascii="Times New Roman" w:hAnsi="Times New Roman" w:cs="Times New Roman"/>
          <w:sz w:val="24"/>
          <w:szCs w:val="24"/>
        </w:rPr>
        <w:t xml:space="preserve">. </w:t>
      </w:r>
      <w:proofErr w:type="gramEnd"/>
    </w:p>
    <w:p w:rsidR="00486185" w:rsidRDefault="00486185" w:rsidP="00203436">
      <w:pPr>
        <w:ind w:firstLine="567"/>
        <w:jc w:val="both"/>
        <w:rPr>
          <w:rFonts w:ascii="Times New Roman" w:hAnsi="Times New Roman" w:cs="Times New Roman"/>
          <w:sz w:val="24"/>
          <w:szCs w:val="24"/>
        </w:rPr>
      </w:pPr>
    </w:p>
    <w:p w:rsidR="00D30109" w:rsidRPr="00785C52" w:rsidRDefault="00D30109" w:rsidP="00203436">
      <w:pPr>
        <w:ind w:firstLine="567"/>
        <w:jc w:val="both"/>
        <w:rPr>
          <w:rFonts w:ascii="Times New Roman" w:hAnsi="Times New Roman" w:cs="Times New Roman"/>
          <w:i/>
          <w:sz w:val="24"/>
          <w:szCs w:val="24"/>
        </w:rPr>
      </w:pPr>
      <w:r w:rsidRPr="00785C52">
        <w:rPr>
          <w:rFonts w:ascii="Times New Roman" w:hAnsi="Times New Roman" w:cs="Times New Roman"/>
          <w:i/>
          <w:sz w:val="24"/>
          <w:szCs w:val="24"/>
        </w:rPr>
        <w:t>3. О стандартах в системе градостроительного нормирования-проектирования</w:t>
      </w:r>
    </w:p>
    <w:p w:rsidR="00DF129D" w:rsidRDefault="00131024" w:rsidP="00203436">
      <w:pPr>
        <w:ind w:firstLine="567"/>
        <w:jc w:val="both"/>
        <w:rPr>
          <w:rFonts w:ascii="Times New Roman" w:hAnsi="Times New Roman" w:cs="Times New Roman"/>
          <w:sz w:val="24"/>
          <w:szCs w:val="24"/>
        </w:rPr>
      </w:pPr>
      <w:r>
        <w:rPr>
          <w:rFonts w:ascii="Times New Roman" w:hAnsi="Times New Roman" w:cs="Times New Roman"/>
          <w:sz w:val="24"/>
          <w:szCs w:val="24"/>
        </w:rPr>
        <w:t>Здесь мы</w:t>
      </w:r>
      <w:r w:rsidR="00E010A1">
        <w:rPr>
          <w:rFonts w:ascii="Times New Roman" w:hAnsi="Times New Roman" w:cs="Times New Roman"/>
          <w:sz w:val="24"/>
          <w:szCs w:val="24"/>
        </w:rPr>
        <w:t xml:space="preserve"> </w:t>
      </w:r>
      <w:r w:rsidR="00EE2417">
        <w:rPr>
          <w:rFonts w:ascii="Times New Roman" w:hAnsi="Times New Roman" w:cs="Times New Roman"/>
          <w:sz w:val="24"/>
          <w:szCs w:val="24"/>
        </w:rPr>
        <w:t xml:space="preserve">должны </w:t>
      </w:r>
      <w:r w:rsidR="00E010A1">
        <w:rPr>
          <w:rFonts w:ascii="Times New Roman" w:hAnsi="Times New Roman" w:cs="Times New Roman"/>
          <w:sz w:val="24"/>
          <w:szCs w:val="24"/>
        </w:rPr>
        <w:t>заверш</w:t>
      </w:r>
      <w:r>
        <w:rPr>
          <w:rFonts w:ascii="Times New Roman" w:hAnsi="Times New Roman" w:cs="Times New Roman"/>
          <w:sz w:val="24"/>
          <w:szCs w:val="24"/>
        </w:rPr>
        <w:t>и</w:t>
      </w:r>
      <w:r w:rsidR="00EE2417">
        <w:rPr>
          <w:rFonts w:ascii="Times New Roman" w:hAnsi="Times New Roman" w:cs="Times New Roman"/>
          <w:sz w:val="24"/>
          <w:szCs w:val="24"/>
        </w:rPr>
        <w:t>ть</w:t>
      </w:r>
      <w:r w:rsidR="00E010A1">
        <w:rPr>
          <w:rFonts w:ascii="Times New Roman" w:hAnsi="Times New Roman" w:cs="Times New Roman"/>
          <w:sz w:val="24"/>
          <w:szCs w:val="24"/>
        </w:rPr>
        <w:t xml:space="preserve"> обсуждение вопроса о выполнении норм </w:t>
      </w:r>
      <w:proofErr w:type="spellStart"/>
      <w:r w:rsidR="00E010A1" w:rsidRPr="002D359A">
        <w:rPr>
          <w:rFonts w:ascii="Times New Roman" w:hAnsi="Times New Roman" w:cs="Times New Roman"/>
          <w:sz w:val="24"/>
          <w:szCs w:val="24"/>
        </w:rPr>
        <w:t>градорегулирования</w:t>
      </w:r>
      <w:proofErr w:type="spellEnd"/>
      <w:r w:rsidR="00E010A1" w:rsidRPr="002D359A">
        <w:rPr>
          <w:rFonts w:ascii="Times New Roman" w:hAnsi="Times New Roman" w:cs="Times New Roman"/>
          <w:sz w:val="24"/>
          <w:szCs w:val="24"/>
        </w:rPr>
        <w:t xml:space="preserve"> «на добровольной основе» (см. пункт 1.2.1).</w:t>
      </w:r>
      <w:r w:rsidRPr="002D359A">
        <w:rPr>
          <w:rFonts w:ascii="Times New Roman" w:hAnsi="Times New Roman" w:cs="Times New Roman"/>
          <w:sz w:val="24"/>
          <w:szCs w:val="24"/>
        </w:rPr>
        <w:t xml:space="preserve"> </w:t>
      </w:r>
      <w:r w:rsidR="00E010A1" w:rsidRPr="002D359A">
        <w:rPr>
          <w:rFonts w:ascii="Times New Roman" w:hAnsi="Times New Roman" w:cs="Times New Roman"/>
          <w:sz w:val="24"/>
          <w:szCs w:val="24"/>
        </w:rPr>
        <w:t>Стандарты</w:t>
      </w:r>
      <w:r w:rsidRPr="002D359A">
        <w:rPr>
          <w:rFonts w:ascii="Times New Roman" w:hAnsi="Times New Roman" w:cs="Times New Roman"/>
          <w:sz w:val="24"/>
          <w:szCs w:val="24"/>
        </w:rPr>
        <w:t>, на</w:t>
      </w:r>
      <w:r>
        <w:rPr>
          <w:rFonts w:ascii="Times New Roman" w:hAnsi="Times New Roman" w:cs="Times New Roman"/>
          <w:sz w:val="24"/>
          <w:szCs w:val="24"/>
        </w:rPr>
        <w:t xml:space="preserve"> добровольной основе применяемые,</w:t>
      </w:r>
      <w:r w:rsidR="00E010A1">
        <w:rPr>
          <w:rFonts w:ascii="Times New Roman" w:hAnsi="Times New Roman" w:cs="Times New Roman"/>
          <w:sz w:val="24"/>
          <w:szCs w:val="24"/>
        </w:rPr>
        <w:t xml:space="preserve"> стали </w:t>
      </w:r>
      <w:r w:rsidR="002D359A">
        <w:rPr>
          <w:rFonts w:ascii="Times New Roman" w:hAnsi="Times New Roman" w:cs="Times New Roman"/>
          <w:sz w:val="24"/>
          <w:szCs w:val="24"/>
        </w:rPr>
        <w:t xml:space="preserve">дополнительным </w:t>
      </w:r>
      <w:r w:rsidR="00E010A1">
        <w:rPr>
          <w:rFonts w:ascii="Times New Roman" w:hAnsi="Times New Roman" w:cs="Times New Roman"/>
          <w:sz w:val="24"/>
          <w:szCs w:val="24"/>
        </w:rPr>
        <w:t xml:space="preserve">камнем преткновения для понимания специалистами </w:t>
      </w:r>
      <w:r w:rsidR="00C24962">
        <w:rPr>
          <w:rFonts w:ascii="Times New Roman" w:hAnsi="Times New Roman" w:cs="Times New Roman"/>
          <w:sz w:val="24"/>
          <w:szCs w:val="24"/>
        </w:rPr>
        <w:t xml:space="preserve">того, какой должна быть </w:t>
      </w:r>
      <w:r w:rsidR="00E010A1">
        <w:rPr>
          <w:rFonts w:ascii="Times New Roman" w:hAnsi="Times New Roman" w:cs="Times New Roman"/>
          <w:sz w:val="24"/>
          <w:szCs w:val="24"/>
        </w:rPr>
        <w:t>логик</w:t>
      </w:r>
      <w:r w:rsidR="00C24962">
        <w:rPr>
          <w:rFonts w:ascii="Times New Roman" w:hAnsi="Times New Roman" w:cs="Times New Roman"/>
          <w:sz w:val="24"/>
          <w:szCs w:val="24"/>
        </w:rPr>
        <w:t>а</w:t>
      </w:r>
      <w:r w:rsidR="00E010A1">
        <w:rPr>
          <w:rFonts w:ascii="Times New Roman" w:hAnsi="Times New Roman" w:cs="Times New Roman"/>
          <w:sz w:val="24"/>
          <w:szCs w:val="24"/>
        </w:rPr>
        <w:t xml:space="preserve"> устройства системы градостроительного нормирования. Такое непонимание </w:t>
      </w:r>
      <w:r>
        <w:rPr>
          <w:rFonts w:ascii="Times New Roman" w:hAnsi="Times New Roman" w:cs="Times New Roman"/>
          <w:sz w:val="24"/>
          <w:szCs w:val="24"/>
        </w:rPr>
        <w:t xml:space="preserve">обязательно </w:t>
      </w:r>
      <w:r w:rsidR="00E010A1">
        <w:rPr>
          <w:rFonts w:ascii="Times New Roman" w:hAnsi="Times New Roman" w:cs="Times New Roman"/>
          <w:sz w:val="24"/>
          <w:szCs w:val="24"/>
        </w:rPr>
        <w:t>должно было возникнуть по следующим причинам.</w:t>
      </w:r>
    </w:p>
    <w:p w:rsidR="00E010A1" w:rsidRDefault="00E010A1"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одной стороны, </w:t>
      </w:r>
      <w:r w:rsidR="00C24962">
        <w:rPr>
          <w:rFonts w:ascii="Times New Roman" w:hAnsi="Times New Roman" w:cs="Times New Roman"/>
          <w:sz w:val="24"/>
          <w:szCs w:val="24"/>
        </w:rPr>
        <w:t>в практике появились</w:t>
      </w:r>
      <w:r>
        <w:rPr>
          <w:rFonts w:ascii="Times New Roman" w:hAnsi="Times New Roman" w:cs="Times New Roman"/>
          <w:sz w:val="24"/>
          <w:szCs w:val="24"/>
        </w:rPr>
        <w:t xml:space="preserve"> формально </w:t>
      </w:r>
      <w:r w:rsidR="00024A19">
        <w:rPr>
          <w:rFonts w:ascii="Times New Roman" w:hAnsi="Times New Roman" w:cs="Times New Roman"/>
          <w:sz w:val="24"/>
          <w:szCs w:val="24"/>
        </w:rPr>
        <w:t>зафиксированные</w:t>
      </w:r>
      <w:r>
        <w:rPr>
          <w:rFonts w:ascii="Times New Roman" w:hAnsi="Times New Roman" w:cs="Times New Roman"/>
          <w:sz w:val="24"/>
          <w:szCs w:val="24"/>
        </w:rPr>
        <w:t xml:space="preserve"> инструменты градостроительного нормирования-проектирования, ставшие почти непригодными для эффективного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по причине их девальвации актами-симулякрами</w:t>
      </w:r>
      <w:r w:rsidR="006A0903">
        <w:rPr>
          <w:rFonts w:ascii="Times New Roman" w:hAnsi="Times New Roman" w:cs="Times New Roman"/>
          <w:sz w:val="24"/>
          <w:szCs w:val="24"/>
        </w:rPr>
        <w:t>.</w:t>
      </w:r>
      <w:proofErr w:type="gramEnd"/>
      <w:r w:rsidR="006A0903">
        <w:rPr>
          <w:rFonts w:ascii="Times New Roman" w:hAnsi="Times New Roman" w:cs="Times New Roman"/>
          <w:sz w:val="24"/>
          <w:szCs w:val="24"/>
        </w:rPr>
        <w:t xml:space="preserve"> В этой ситуации возникает как бы </w:t>
      </w:r>
      <w:proofErr w:type="gramStart"/>
      <w:r w:rsidR="006A0903">
        <w:rPr>
          <w:rFonts w:ascii="Times New Roman" w:hAnsi="Times New Roman" w:cs="Times New Roman"/>
          <w:sz w:val="24"/>
          <w:szCs w:val="24"/>
        </w:rPr>
        <w:t>оправданная</w:t>
      </w:r>
      <w:proofErr w:type="gramEnd"/>
      <w:r w:rsidR="006A0903">
        <w:rPr>
          <w:rFonts w:ascii="Times New Roman" w:hAnsi="Times New Roman" w:cs="Times New Roman"/>
          <w:sz w:val="24"/>
          <w:szCs w:val="24"/>
        </w:rPr>
        <w:t xml:space="preserve"> </w:t>
      </w:r>
      <w:r w:rsidR="00EE2417">
        <w:rPr>
          <w:rFonts w:ascii="Times New Roman" w:hAnsi="Times New Roman" w:cs="Times New Roman"/>
          <w:sz w:val="24"/>
          <w:szCs w:val="24"/>
        </w:rPr>
        <w:t xml:space="preserve">посредством </w:t>
      </w:r>
      <w:r w:rsidR="00AD3ABE">
        <w:rPr>
          <w:rFonts w:ascii="Times New Roman" w:hAnsi="Times New Roman" w:cs="Times New Roman"/>
          <w:sz w:val="24"/>
          <w:szCs w:val="24"/>
        </w:rPr>
        <w:t>искусственно созданны</w:t>
      </w:r>
      <w:r w:rsidR="00EE2417">
        <w:rPr>
          <w:rFonts w:ascii="Times New Roman" w:hAnsi="Times New Roman" w:cs="Times New Roman"/>
          <w:sz w:val="24"/>
          <w:szCs w:val="24"/>
        </w:rPr>
        <w:t>х</w:t>
      </w:r>
      <w:r w:rsidR="00AD3ABE">
        <w:rPr>
          <w:rFonts w:ascii="Times New Roman" w:hAnsi="Times New Roman" w:cs="Times New Roman"/>
          <w:sz w:val="24"/>
          <w:szCs w:val="24"/>
        </w:rPr>
        <w:t>, необязательны</w:t>
      </w:r>
      <w:r w:rsidR="00EE2417">
        <w:rPr>
          <w:rFonts w:ascii="Times New Roman" w:hAnsi="Times New Roman" w:cs="Times New Roman"/>
          <w:sz w:val="24"/>
          <w:szCs w:val="24"/>
        </w:rPr>
        <w:t>х</w:t>
      </w:r>
      <w:r w:rsidR="00AD3ABE">
        <w:rPr>
          <w:rFonts w:ascii="Times New Roman" w:hAnsi="Times New Roman" w:cs="Times New Roman"/>
          <w:sz w:val="24"/>
          <w:szCs w:val="24"/>
        </w:rPr>
        <w:t xml:space="preserve"> </w:t>
      </w:r>
      <w:r w:rsidR="006A0903">
        <w:rPr>
          <w:rFonts w:ascii="Times New Roman" w:hAnsi="Times New Roman" w:cs="Times New Roman"/>
          <w:sz w:val="24"/>
          <w:szCs w:val="24"/>
        </w:rPr>
        <w:t xml:space="preserve">обстоятельств </w:t>
      </w:r>
      <w:proofErr w:type="spellStart"/>
      <w:r w:rsidR="00AD3ABE">
        <w:rPr>
          <w:rFonts w:ascii="Times New Roman" w:hAnsi="Times New Roman" w:cs="Times New Roman"/>
          <w:sz w:val="24"/>
          <w:szCs w:val="24"/>
        </w:rPr>
        <w:t>псевдо</w:t>
      </w:r>
      <w:r w:rsidR="006A0903">
        <w:rPr>
          <w:rFonts w:ascii="Times New Roman" w:hAnsi="Times New Roman" w:cs="Times New Roman"/>
          <w:sz w:val="24"/>
          <w:szCs w:val="24"/>
        </w:rPr>
        <w:t>потребность</w:t>
      </w:r>
      <w:proofErr w:type="spellEnd"/>
      <w:r w:rsidR="006A0903">
        <w:rPr>
          <w:rFonts w:ascii="Times New Roman" w:hAnsi="Times New Roman" w:cs="Times New Roman"/>
          <w:sz w:val="24"/>
          <w:szCs w:val="24"/>
        </w:rPr>
        <w:t xml:space="preserve"> в замещении «испорченных» инструментов новыми, </w:t>
      </w:r>
      <w:r w:rsidR="00EE2417">
        <w:rPr>
          <w:rFonts w:ascii="Times New Roman" w:hAnsi="Times New Roman" w:cs="Times New Roman"/>
          <w:sz w:val="24"/>
          <w:szCs w:val="24"/>
        </w:rPr>
        <w:t>предположительно</w:t>
      </w:r>
      <w:r w:rsidR="00C24962">
        <w:rPr>
          <w:rFonts w:ascii="Times New Roman" w:hAnsi="Times New Roman" w:cs="Times New Roman"/>
          <w:sz w:val="24"/>
          <w:szCs w:val="24"/>
        </w:rPr>
        <w:t xml:space="preserve"> </w:t>
      </w:r>
      <w:r w:rsidR="006A0903">
        <w:rPr>
          <w:rFonts w:ascii="Times New Roman" w:hAnsi="Times New Roman" w:cs="Times New Roman"/>
          <w:sz w:val="24"/>
          <w:szCs w:val="24"/>
        </w:rPr>
        <w:t>более эффективными. То есть, неизбежно должно возникнуть нечто автономное, чему можно было бы присвоить особое</w:t>
      </w:r>
      <w:r w:rsidR="00AD3ABE">
        <w:rPr>
          <w:rFonts w:ascii="Times New Roman" w:hAnsi="Times New Roman" w:cs="Times New Roman"/>
          <w:sz w:val="24"/>
          <w:szCs w:val="24"/>
        </w:rPr>
        <w:t>, новое</w:t>
      </w:r>
      <w:r w:rsidR="00324279">
        <w:rPr>
          <w:rFonts w:ascii="Times New Roman" w:hAnsi="Times New Roman" w:cs="Times New Roman"/>
          <w:sz w:val="24"/>
          <w:szCs w:val="24"/>
        </w:rPr>
        <w:t xml:space="preserve">, </w:t>
      </w:r>
      <w:r w:rsidR="002D359A" w:rsidRPr="001230EA">
        <w:rPr>
          <w:rFonts w:ascii="Times New Roman" w:hAnsi="Times New Roman" w:cs="Times New Roman"/>
          <w:sz w:val="24"/>
          <w:szCs w:val="24"/>
        </w:rPr>
        <w:t xml:space="preserve">либо </w:t>
      </w:r>
      <w:proofErr w:type="spellStart"/>
      <w:r w:rsidR="00324279" w:rsidRPr="001230EA">
        <w:rPr>
          <w:rFonts w:ascii="Times New Roman" w:hAnsi="Times New Roman" w:cs="Times New Roman"/>
          <w:sz w:val="24"/>
          <w:szCs w:val="24"/>
        </w:rPr>
        <w:t>квазиновое</w:t>
      </w:r>
      <w:proofErr w:type="spellEnd"/>
      <w:r w:rsidR="006A0903" w:rsidRPr="001230EA">
        <w:rPr>
          <w:rFonts w:ascii="Times New Roman" w:hAnsi="Times New Roman" w:cs="Times New Roman"/>
          <w:sz w:val="24"/>
          <w:szCs w:val="24"/>
        </w:rPr>
        <w:t xml:space="preserve"> название, например, «стандарты»</w:t>
      </w:r>
      <w:r w:rsidR="00C04D57" w:rsidRPr="001230EA">
        <w:rPr>
          <w:rStyle w:val="a5"/>
          <w:rFonts w:ascii="Times New Roman" w:hAnsi="Times New Roman" w:cs="Times New Roman"/>
          <w:sz w:val="24"/>
          <w:szCs w:val="24"/>
        </w:rPr>
        <w:footnoteReference w:id="33"/>
      </w:r>
      <w:r w:rsidR="006A0903" w:rsidRPr="001230EA">
        <w:rPr>
          <w:rFonts w:ascii="Times New Roman" w:hAnsi="Times New Roman" w:cs="Times New Roman"/>
          <w:sz w:val="24"/>
          <w:szCs w:val="24"/>
        </w:rPr>
        <w:t>.</w:t>
      </w:r>
    </w:p>
    <w:p w:rsidR="006A0903" w:rsidRDefault="006A090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имеются доказательства </w:t>
      </w:r>
      <w:r w:rsidR="00EE2417">
        <w:rPr>
          <w:rFonts w:ascii="Times New Roman" w:hAnsi="Times New Roman" w:cs="Times New Roman"/>
          <w:sz w:val="24"/>
          <w:szCs w:val="24"/>
        </w:rPr>
        <w:t xml:space="preserve">наличия </w:t>
      </w:r>
      <w:r>
        <w:rPr>
          <w:rFonts w:ascii="Times New Roman" w:hAnsi="Times New Roman" w:cs="Times New Roman"/>
          <w:sz w:val="24"/>
          <w:szCs w:val="24"/>
        </w:rPr>
        <w:t>того</w:t>
      </w:r>
      <w:r w:rsidR="00EE2417">
        <w:rPr>
          <w:rFonts w:ascii="Times New Roman" w:hAnsi="Times New Roman" w:cs="Times New Roman"/>
          <w:sz w:val="24"/>
          <w:szCs w:val="24"/>
        </w:rPr>
        <w:t xml:space="preserve"> объективного факта</w:t>
      </w:r>
      <w:r>
        <w:rPr>
          <w:rFonts w:ascii="Times New Roman" w:hAnsi="Times New Roman" w:cs="Times New Roman"/>
          <w:sz w:val="24"/>
          <w:szCs w:val="24"/>
        </w:rPr>
        <w:t xml:space="preserve">, что правильно устроенная система градостроительного нормирования-проектирования предоставляет все необходимые и достаточные правовые инструменты </w:t>
      </w:r>
      <w:r w:rsidR="00AD3ABE">
        <w:rPr>
          <w:rFonts w:ascii="Times New Roman" w:hAnsi="Times New Roman" w:cs="Times New Roman"/>
          <w:sz w:val="24"/>
          <w:szCs w:val="24"/>
        </w:rPr>
        <w:t xml:space="preserve">как основания </w:t>
      </w:r>
      <w:r>
        <w:rPr>
          <w:rFonts w:ascii="Times New Roman" w:hAnsi="Times New Roman" w:cs="Times New Roman"/>
          <w:sz w:val="24"/>
          <w:szCs w:val="24"/>
        </w:rPr>
        <w:t xml:space="preserve">для решения всех без исключения проблем и вопросов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включая те, </w:t>
      </w:r>
      <w:r w:rsidRPr="001230EA">
        <w:rPr>
          <w:rFonts w:ascii="Times New Roman" w:hAnsi="Times New Roman" w:cs="Times New Roman"/>
          <w:sz w:val="24"/>
          <w:szCs w:val="24"/>
        </w:rPr>
        <w:t>которые ныне замалчиваются, либо не осознаются</w:t>
      </w:r>
      <w:r w:rsidR="00024A19" w:rsidRPr="001230EA">
        <w:rPr>
          <w:rStyle w:val="a5"/>
          <w:rFonts w:ascii="Times New Roman" w:hAnsi="Times New Roman" w:cs="Times New Roman"/>
          <w:sz w:val="24"/>
          <w:szCs w:val="24"/>
        </w:rPr>
        <w:footnoteReference w:id="34"/>
      </w:r>
      <w:r w:rsidRPr="001230EA">
        <w:rPr>
          <w:rFonts w:ascii="Times New Roman" w:hAnsi="Times New Roman" w:cs="Times New Roman"/>
          <w:sz w:val="24"/>
          <w:szCs w:val="24"/>
        </w:rPr>
        <w:t>.</w:t>
      </w:r>
    </w:p>
    <w:p w:rsidR="008B75B0" w:rsidRDefault="006A090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Налицо противоречие. </w:t>
      </w:r>
      <w:r w:rsidR="008B75B0">
        <w:rPr>
          <w:rFonts w:ascii="Times New Roman" w:hAnsi="Times New Roman" w:cs="Times New Roman"/>
          <w:sz w:val="24"/>
          <w:szCs w:val="24"/>
        </w:rPr>
        <w:t xml:space="preserve">Его разрешение, или не разрешение должно быть рассмотрено применительно к максимальной модели и </w:t>
      </w:r>
      <w:proofErr w:type="spellStart"/>
      <w:r w:rsidR="008B75B0">
        <w:rPr>
          <w:rFonts w:ascii="Times New Roman" w:hAnsi="Times New Roman" w:cs="Times New Roman"/>
          <w:sz w:val="24"/>
          <w:szCs w:val="24"/>
        </w:rPr>
        <w:t>немаксимальной</w:t>
      </w:r>
      <w:proofErr w:type="spellEnd"/>
      <w:r w:rsidR="008B75B0">
        <w:rPr>
          <w:rFonts w:ascii="Times New Roman" w:hAnsi="Times New Roman" w:cs="Times New Roman"/>
          <w:sz w:val="24"/>
          <w:szCs w:val="24"/>
        </w:rPr>
        <w:t xml:space="preserve"> модели </w:t>
      </w:r>
      <w:proofErr w:type="spellStart"/>
      <w:r w:rsidR="008B75B0">
        <w:rPr>
          <w:rFonts w:ascii="Times New Roman" w:hAnsi="Times New Roman" w:cs="Times New Roman"/>
          <w:sz w:val="24"/>
          <w:szCs w:val="24"/>
        </w:rPr>
        <w:t>градорегулирования</w:t>
      </w:r>
      <w:proofErr w:type="spellEnd"/>
      <w:r w:rsidR="008B75B0">
        <w:rPr>
          <w:rFonts w:ascii="Times New Roman" w:hAnsi="Times New Roman" w:cs="Times New Roman"/>
          <w:sz w:val="24"/>
          <w:szCs w:val="24"/>
        </w:rPr>
        <w:t xml:space="preserve">. </w:t>
      </w:r>
    </w:p>
    <w:p w:rsidR="008B75B0" w:rsidRDefault="008B75B0" w:rsidP="00203436">
      <w:pPr>
        <w:ind w:firstLine="567"/>
        <w:jc w:val="both"/>
        <w:rPr>
          <w:rFonts w:ascii="Times New Roman" w:hAnsi="Times New Roman" w:cs="Times New Roman"/>
          <w:sz w:val="24"/>
          <w:szCs w:val="24"/>
        </w:rPr>
      </w:pPr>
    </w:p>
    <w:p w:rsidR="008B75B0" w:rsidRDefault="008B75B0"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3.1. О стандартах при максимальной модели </w:t>
      </w:r>
      <w:proofErr w:type="spellStart"/>
      <w:r>
        <w:rPr>
          <w:rFonts w:ascii="Times New Roman" w:hAnsi="Times New Roman" w:cs="Times New Roman"/>
          <w:sz w:val="24"/>
          <w:szCs w:val="24"/>
        </w:rPr>
        <w:t>градорегулирования</w:t>
      </w:r>
      <w:proofErr w:type="spellEnd"/>
    </w:p>
    <w:p w:rsidR="00E010A1" w:rsidRDefault="008B75B0"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Р</w:t>
      </w:r>
      <w:r w:rsidR="006A0903">
        <w:rPr>
          <w:rFonts w:ascii="Times New Roman" w:hAnsi="Times New Roman" w:cs="Times New Roman"/>
          <w:sz w:val="24"/>
          <w:szCs w:val="24"/>
        </w:rPr>
        <w:t xml:space="preserve">азрешение </w:t>
      </w:r>
      <w:r>
        <w:rPr>
          <w:rFonts w:ascii="Times New Roman" w:hAnsi="Times New Roman" w:cs="Times New Roman"/>
          <w:sz w:val="24"/>
          <w:szCs w:val="24"/>
        </w:rPr>
        <w:t xml:space="preserve">указанного противоречия </w:t>
      </w:r>
      <w:r w:rsidR="006A0903">
        <w:rPr>
          <w:rFonts w:ascii="Times New Roman" w:hAnsi="Times New Roman" w:cs="Times New Roman"/>
          <w:sz w:val="24"/>
          <w:szCs w:val="24"/>
        </w:rPr>
        <w:t xml:space="preserve">определяется </w:t>
      </w:r>
      <w:r w:rsidR="00C24962">
        <w:rPr>
          <w:rFonts w:ascii="Times New Roman" w:hAnsi="Times New Roman" w:cs="Times New Roman"/>
          <w:sz w:val="24"/>
          <w:szCs w:val="24"/>
        </w:rPr>
        <w:t xml:space="preserve">последовательностью </w:t>
      </w:r>
      <w:r w:rsidR="006A0903">
        <w:rPr>
          <w:rFonts w:ascii="Times New Roman" w:hAnsi="Times New Roman" w:cs="Times New Roman"/>
          <w:sz w:val="24"/>
          <w:szCs w:val="24"/>
        </w:rPr>
        <w:t>следующи</w:t>
      </w:r>
      <w:r w:rsidR="00C24962">
        <w:rPr>
          <w:rFonts w:ascii="Times New Roman" w:hAnsi="Times New Roman" w:cs="Times New Roman"/>
          <w:sz w:val="24"/>
          <w:szCs w:val="24"/>
        </w:rPr>
        <w:t>х</w:t>
      </w:r>
      <w:r w:rsidR="006A0903">
        <w:rPr>
          <w:rFonts w:ascii="Times New Roman" w:hAnsi="Times New Roman" w:cs="Times New Roman"/>
          <w:sz w:val="24"/>
          <w:szCs w:val="24"/>
        </w:rPr>
        <w:t xml:space="preserve"> положени</w:t>
      </w:r>
      <w:r w:rsidR="00C24962">
        <w:rPr>
          <w:rFonts w:ascii="Times New Roman" w:hAnsi="Times New Roman" w:cs="Times New Roman"/>
          <w:sz w:val="24"/>
          <w:szCs w:val="24"/>
        </w:rPr>
        <w:t>й</w:t>
      </w:r>
      <w:r w:rsidR="006A0903">
        <w:rPr>
          <w:rFonts w:ascii="Times New Roman" w:hAnsi="Times New Roman" w:cs="Times New Roman"/>
          <w:sz w:val="24"/>
          <w:szCs w:val="24"/>
        </w:rPr>
        <w:t xml:space="preserve"> относительно </w:t>
      </w:r>
      <w:r w:rsidR="00AD3ABE">
        <w:rPr>
          <w:rFonts w:ascii="Times New Roman" w:hAnsi="Times New Roman" w:cs="Times New Roman"/>
          <w:sz w:val="24"/>
          <w:szCs w:val="24"/>
        </w:rPr>
        <w:t xml:space="preserve">того, как рациональным образом </w:t>
      </w:r>
      <w:r w:rsidR="00EE2417">
        <w:rPr>
          <w:rFonts w:ascii="Times New Roman" w:hAnsi="Times New Roman" w:cs="Times New Roman"/>
          <w:sz w:val="24"/>
          <w:szCs w:val="24"/>
        </w:rPr>
        <w:t xml:space="preserve">следует </w:t>
      </w:r>
      <w:r w:rsidR="006A0903">
        <w:rPr>
          <w:rFonts w:ascii="Times New Roman" w:hAnsi="Times New Roman" w:cs="Times New Roman"/>
          <w:sz w:val="24"/>
          <w:szCs w:val="24"/>
        </w:rPr>
        <w:t>встр</w:t>
      </w:r>
      <w:r w:rsidR="00AD3ABE">
        <w:rPr>
          <w:rFonts w:ascii="Times New Roman" w:hAnsi="Times New Roman" w:cs="Times New Roman"/>
          <w:sz w:val="24"/>
          <w:szCs w:val="24"/>
        </w:rPr>
        <w:t>аивать</w:t>
      </w:r>
      <w:r w:rsidR="006A0903">
        <w:rPr>
          <w:rFonts w:ascii="Times New Roman" w:hAnsi="Times New Roman" w:cs="Times New Roman"/>
          <w:sz w:val="24"/>
          <w:szCs w:val="24"/>
        </w:rPr>
        <w:t xml:space="preserve"> в систему градостроительного нормирования</w:t>
      </w:r>
      <w:r w:rsidR="00AD3ABE">
        <w:rPr>
          <w:rFonts w:ascii="Times New Roman" w:hAnsi="Times New Roman" w:cs="Times New Roman"/>
          <w:sz w:val="24"/>
          <w:szCs w:val="24"/>
        </w:rPr>
        <w:t xml:space="preserve"> стандарты, на добровольной основе применяемые</w:t>
      </w:r>
      <w:r w:rsidR="006A0903">
        <w:rPr>
          <w:rFonts w:ascii="Times New Roman" w:hAnsi="Times New Roman" w:cs="Times New Roman"/>
          <w:sz w:val="24"/>
          <w:szCs w:val="24"/>
        </w:rPr>
        <w:t>.</w:t>
      </w:r>
    </w:p>
    <w:p w:rsidR="006A0903" w:rsidRDefault="006A0903" w:rsidP="00203436">
      <w:pPr>
        <w:ind w:firstLine="567"/>
        <w:jc w:val="both"/>
        <w:rPr>
          <w:rFonts w:ascii="Times New Roman" w:hAnsi="Times New Roman" w:cs="Times New Roman"/>
          <w:sz w:val="24"/>
          <w:szCs w:val="24"/>
        </w:rPr>
      </w:pPr>
      <w:r>
        <w:rPr>
          <w:rFonts w:ascii="Times New Roman" w:hAnsi="Times New Roman" w:cs="Times New Roman"/>
          <w:sz w:val="24"/>
          <w:szCs w:val="24"/>
        </w:rPr>
        <w:t>(1) Градостроительное нормирование (ГН) – это то, что должна определять власть.</w:t>
      </w:r>
    </w:p>
    <w:p w:rsidR="006A0903" w:rsidRDefault="006A0903" w:rsidP="00203436">
      <w:pPr>
        <w:ind w:firstLine="567"/>
        <w:jc w:val="both"/>
        <w:rPr>
          <w:rFonts w:ascii="Times New Roman" w:hAnsi="Times New Roman" w:cs="Times New Roman"/>
          <w:sz w:val="24"/>
          <w:szCs w:val="24"/>
        </w:rPr>
      </w:pPr>
      <w:r>
        <w:rPr>
          <w:rFonts w:ascii="Times New Roman" w:hAnsi="Times New Roman" w:cs="Times New Roman"/>
          <w:sz w:val="24"/>
          <w:szCs w:val="24"/>
        </w:rPr>
        <w:t>(2) ГН определяет всё необходимое и д</w:t>
      </w:r>
      <w:r w:rsidR="0049286A">
        <w:rPr>
          <w:rFonts w:ascii="Times New Roman" w:hAnsi="Times New Roman" w:cs="Times New Roman"/>
          <w:sz w:val="24"/>
          <w:szCs w:val="24"/>
        </w:rPr>
        <w:t>о</w:t>
      </w:r>
      <w:r>
        <w:rPr>
          <w:rFonts w:ascii="Times New Roman" w:hAnsi="Times New Roman" w:cs="Times New Roman"/>
          <w:sz w:val="24"/>
          <w:szCs w:val="24"/>
        </w:rPr>
        <w:t xml:space="preserve">статочное </w:t>
      </w:r>
      <w:r w:rsidR="0049286A">
        <w:rPr>
          <w:rFonts w:ascii="Times New Roman" w:hAnsi="Times New Roman" w:cs="Times New Roman"/>
          <w:sz w:val="24"/>
          <w:szCs w:val="24"/>
        </w:rPr>
        <w:t>как для потребностей управления самой власти, так и для потребностей частных лиц.</w:t>
      </w:r>
    </w:p>
    <w:p w:rsidR="0049286A" w:rsidRDefault="0049286A"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 ГН определяет границы дозволенного («первый широкий выбор»), в пределах которых допускается свободный (не требующий специального контроля со стороны власти) выбор более обуженных границ дозволенного (выбор конкретного решения) – </w:t>
      </w:r>
      <w:r w:rsidR="00AD3ABE">
        <w:rPr>
          <w:rFonts w:ascii="Times New Roman" w:hAnsi="Times New Roman" w:cs="Times New Roman"/>
          <w:sz w:val="24"/>
          <w:szCs w:val="24"/>
        </w:rPr>
        <w:t xml:space="preserve">допускается </w:t>
      </w:r>
      <w:r>
        <w:rPr>
          <w:rFonts w:ascii="Times New Roman" w:hAnsi="Times New Roman" w:cs="Times New Roman"/>
          <w:sz w:val="24"/>
          <w:szCs w:val="24"/>
        </w:rPr>
        <w:t xml:space="preserve">«второй, обуженный выбор»: а) для частных лиц – в отношении объектов, </w:t>
      </w:r>
      <w:r w:rsidRPr="001230EA">
        <w:rPr>
          <w:rFonts w:ascii="Times New Roman" w:hAnsi="Times New Roman" w:cs="Times New Roman"/>
          <w:sz w:val="24"/>
          <w:szCs w:val="24"/>
        </w:rPr>
        <w:t>владельцами которых являются частные лица</w:t>
      </w:r>
      <w:r w:rsidRPr="001230EA">
        <w:rPr>
          <w:rStyle w:val="a5"/>
          <w:rFonts w:ascii="Times New Roman" w:hAnsi="Times New Roman" w:cs="Times New Roman"/>
          <w:sz w:val="24"/>
          <w:szCs w:val="24"/>
        </w:rPr>
        <w:footnoteReference w:id="35"/>
      </w:r>
      <w:r w:rsidRPr="001230EA">
        <w:rPr>
          <w:rFonts w:ascii="Times New Roman" w:hAnsi="Times New Roman" w:cs="Times New Roman"/>
          <w:sz w:val="24"/>
          <w:szCs w:val="24"/>
        </w:rPr>
        <w:t xml:space="preserve">; б) </w:t>
      </w:r>
      <w:r w:rsidR="004C1EA8" w:rsidRPr="001230EA">
        <w:rPr>
          <w:rFonts w:ascii="Times New Roman" w:hAnsi="Times New Roman" w:cs="Times New Roman"/>
          <w:sz w:val="24"/>
          <w:szCs w:val="24"/>
        </w:rPr>
        <w:t>для власти – в отношении объектов</w:t>
      </w:r>
      <w:r w:rsidR="004C1EA8">
        <w:rPr>
          <w:rFonts w:ascii="Times New Roman" w:hAnsi="Times New Roman" w:cs="Times New Roman"/>
          <w:sz w:val="24"/>
          <w:szCs w:val="24"/>
        </w:rPr>
        <w:t xml:space="preserve"> публичной собственности.</w:t>
      </w:r>
      <w:proofErr w:type="gramEnd"/>
    </w:p>
    <w:p w:rsidR="004C1EA8" w:rsidRDefault="004C1EA8"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(4) В </w:t>
      </w:r>
      <w:proofErr w:type="spellStart"/>
      <w:r>
        <w:rPr>
          <w:rFonts w:ascii="Times New Roman" w:hAnsi="Times New Roman" w:cs="Times New Roman"/>
          <w:sz w:val="24"/>
          <w:szCs w:val="24"/>
        </w:rPr>
        <w:t>градорегулировании</w:t>
      </w:r>
      <w:proofErr w:type="spellEnd"/>
      <w:r>
        <w:rPr>
          <w:rFonts w:ascii="Times New Roman" w:hAnsi="Times New Roman" w:cs="Times New Roman"/>
          <w:sz w:val="24"/>
          <w:szCs w:val="24"/>
        </w:rPr>
        <w:t xml:space="preserve"> потенциальная область возникновения того, что может называться </w:t>
      </w:r>
      <w:r w:rsidR="00EE2417">
        <w:rPr>
          <w:rFonts w:ascii="Times New Roman" w:hAnsi="Times New Roman" w:cs="Times New Roman"/>
          <w:sz w:val="24"/>
          <w:szCs w:val="24"/>
        </w:rPr>
        <w:t xml:space="preserve">строгим юридическим термином </w:t>
      </w:r>
      <w:r>
        <w:rPr>
          <w:rFonts w:ascii="Times New Roman" w:hAnsi="Times New Roman" w:cs="Times New Roman"/>
          <w:sz w:val="24"/>
          <w:szCs w:val="24"/>
        </w:rPr>
        <w:t>«стандарт</w:t>
      </w:r>
      <w:r w:rsidR="00EE2417">
        <w:rPr>
          <w:rFonts w:ascii="Times New Roman" w:hAnsi="Times New Roman" w:cs="Times New Roman"/>
          <w:sz w:val="24"/>
          <w:szCs w:val="24"/>
        </w:rPr>
        <w:t>ы</w:t>
      </w:r>
      <w:r>
        <w:rPr>
          <w:rFonts w:ascii="Times New Roman" w:hAnsi="Times New Roman" w:cs="Times New Roman"/>
          <w:sz w:val="24"/>
          <w:szCs w:val="24"/>
        </w:rPr>
        <w:t>»</w:t>
      </w:r>
      <w:r w:rsidR="00E30DAD">
        <w:rPr>
          <w:rFonts w:ascii="Times New Roman" w:hAnsi="Times New Roman" w:cs="Times New Roman"/>
          <w:sz w:val="24"/>
          <w:szCs w:val="24"/>
        </w:rPr>
        <w:t xml:space="preserve"> (область, </w:t>
      </w:r>
      <w:r w:rsidR="00EE2417">
        <w:rPr>
          <w:rFonts w:ascii="Times New Roman" w:hAnsi="Times New Roman" w:cs="Times New Roman"/>
          <w:sz w:val="24"/>
          <w:szCs w:val="24"/>
        </w:rPr>
        <w:t xml:space="preserve">которая должна </w:t>
      </w:r>
      <w:r>
        <w:rPr>
          <w:rFonts w:ascii="Times New Roman" w:hAnsi="Times New Roman" w:cs="Times New Roman"/>
          <w:sz w:val="24"/>
          <w:szCs w:val="24"/>
        </w:rPr>
        <w:t>определя</w:t>
      </w:r>
      <w:r w:rsidR="00EE2417">
        <w:rPr>
          <w:rFonts w:ascii="Times New Roman" w:hAnsi="Times New Roman" w:cs="Times New Roman"/>
          <w:sz w:val="24"/>
          <w:szCs w:val="24"/>
        </w:rPr>
        <w:t>ться</w:t>
      </w:r>
      <w:r>
        <w:rPr>
          <w:rFonts w:ascii="Times New Roman" w:hAnsi="Times New Roman" w:cs="Times New Roman"/>
          <w:sz w:val="24"/>
          <w:szCs w:val="24"/>
        </w:rPr>
        <w:t xml:space="preserve"> </w:t>
      </w:r>
      <w:r w:rsidR="00EE2417">
        <w:rPr>
          <w:rFonts w:ascii="Times New Roman" w:hAnsi="Times New Roman" w:cs="Times New Roman"/>
          <w:sz w:val="24"/>
          <w:szCs w:val="24"/>
        </w:rPr>
        <w:t>наличием</w:t>
      </w:r>
      <w:r>
        <w:rPr>
          <w:rFonts w:ascii="Times New Roman" w:hAnsi="Times New Roman" w:cs="Times New Roman"/>
          <w:sz w:val="24"/>
          <w:szCs w:val="24"/>
        </w:rPr>
        <w:t xml:space="preserve"> самостоятельн</w:t>
      </w:r>
      <w:r w:rsidR="00EE2417">
        <w:rPr>
          <w:rFonts w:ascii="Times New Roman" w:hAnsi="Times New Roman" w:cs="Times New Roman"/>
          <w:sz w:val="24"/>
          <w:szCs w:val="24"/>
        </w:rPr>
        <w:t>ого</w:t>
      </w:r>
      <w:r>
        <w:rPr>
          <w:rFonts w:ascii="Times New Roman" w:hAnsi="Times New Roman" w:cs="Times New Roman"/>
          <w:sz w:val="24"/>
          <w:szCs w:val="24"/>
        </w:rPr>
        <w:t xml:space="preserve"> содержани</w:t>
      </w:r>
      <w:r w:rsidR="00EE2417">
        <w:rPr>
          <w:rFonts w:ascii="Times New Roman" w:hAnsi="Times New Roman" w:cs="Times New Roman"/>
          <w:sz w:val="24"/>
          <w:szCs w:val="24"/>
        </w:rPr>
        <w:t>я</w:t>
      </w:r>
      <w:r>
        <w:rPr>
          <w:rFonts w:ascii="Times New Roman" w:hAnsi="Times New Roman" w:cs="Times New Roman"/>
          <w:sz w:val="24"/>
          <w:szCs w:val="24"/>
        </w:rPr>
        <w:t xml:space="preserve"> и особ</w:t>
      </w:r>
      <w:r w:rsidR="00EE2417">
        <w:rPr>
          <w:rFonts w:ascii="Times New Roman" w:hAnsi="Times New Roman" w:cs="Times New Roman"/>
          <w:sz w:val="24"/>
          <w:szCs w:val="24"/>
        </w:rPr>
        <w:t>ого</w:t>
      </w:r>
      <w:r>
        <w:rPr>
          <w:rFonts w:ascii="Times New Roman" w:hAnsi="Times New Roman" w:cs="Times New Roman"/>
          <w:sz w:val="24"/>
          <w:szCs w:val="24"/>
        </w:rPr>
        <w:t xml:space="preserve"> правов</w:t>
      </w:r>
      <w:r w:rsidR="00EE2417">
        <w:rPr>
          <w:rFonts w:ascii="Times New Roman" w:hAnsi="Times New Roman" w:cs="Times New Roman"/>
          <w:sz w:val="24"/>
          <w:szCs w:val="24"/>
        </w:rPr>
        <w:t>ого</w:t>
      </w:r>
      <w:r>
        <w:rPr>
          <w:rFonts w:ascii="Times New Roman" w:hAnsi="Times New Roman" w:cs="Times New Roman"/>
          <w:sz w:val="24"/>
          <w:szCs w:val="24"/>
        </w:rPr>
        <w:t xml:space="preserve"> статус</w:t>
      </w:r>
      <w:r w:rsidR="00EE2417">
        <w:rPr>
          <w:rFonts w:ascii="Times New Roman" w:hAnsi="Times New Roman" w:cs="Times New Roman"/>
          <w:sz w:val="24"/>
          <w:szCs w:val="24"/>
        </w:rPr>
        <w:t>а</w:t>
      </w:r>
      <w:r w:rsidR="00E30DAD">
        <w:rPr>
          <w:rFonts w:ascii="Times New Roman" w:hAnsi="Times New Roman" w:cs="Times New Roman"/>
          <w:sz w:val="24"/>
          <w:szCs w:val="24"/>
        </w:rPr>
        <w:t>)</w:t>
      </w:r>
      <w:r>
        <w:rPr>
          <w:rFonts w:ascii="Times New Roman" w:hAnsi="Times New Roman" w:cs="Times New Roman"/>
          <w:sz w:val="24"/>
          <w:szCs w:val="24"/>
        </w:rPr>
        <w:t xml:space="preserve">, может возникнуть только в </w:t>
      </w:r>
      <w:r w:rsidR="00EE2417">
        <w:rPr>
          <w:rFonts w:ascii="Times New Roman" w:hAnsi="Times New Roman" w:cs="Times New Roman"/>
          <w:sz w:val="24"/>
          <w:szCs w:val="24"/>
        </w:rPr>
        <w:t xml:space="preserve">указанном выше </w:t>
      </w:r>
      <w:r>
        <w:rPr>
          <w:rFonts w:ascii="Times New Roman" w:hAnsi="Times New Roman" w:cs="Times New Roman"/>
          <w:sz w:val="24"/>
          <w:szCs w:val="24"/>
        </w:rPr>
        <w:t xml:space="preserve">случае (3б) – когда власть в отношении объектов публичной собственности решила установить для самой себя правила принятия «второго, обуженного выбора» в рамках «первого широкого выбора», </w:t>
      </w:r>
      <w:proofErr w:type="spellStart"/>
      <w:r>
        <w:rPr>
          <w:rFonts w:ascii="Times New Roman" w:hAnsi="Times New Roman" w:cs="Times New Roman"/>
          <w:sz w:val="24"/>
          <w:szCs w:val="24"/>
        </w:rPr>
        <w:t>предзаданного</w:t>
      </w:r>
      <w:proofErr w:type="spellEnd"/>
      <w:r>
        <w:rPr>
          <w:rFonts w:ascii="Times New Roman" w:hAnsi="Times New Roman" w:cs="Times New Roman"/>
          <w:sz w:val="24"/>
          <w:szCs w:val="24"/>
        </w:rPr>
        <w:t xml:space="preserve"> </w:t>
      </w:r>
      <w:r w:rsidRPr="001230EA">
        <w:rPr>
          <w:rFonts w:ascii="Times New Roman" w:hAnsi="Times New Roman" w:cs="Times New Roman"/>
          <w:sz w:val="24"/>
          <w:szCs w:val="24"/>
        </w:rPr>
        <w:t>инструментами ГН</w:t>
      </w:r>
      <w:r w:rsidRPr="001230EA">
        <w:rPr>
          <w:rStyle w:val="a5"/>
          <w:rFonts w:ascii="Times New Roman" w:hAnsi="Times New Roman" w:cs="Times New Roman"/>
          <w:sz w:val="24"/>
          <w:szCs w:val="24"/>
        </w:rPr>
        <w:footnoteReference w:id="36"/>
      </w:r>
      <w:r w:rsidRPr="001230EA">
        <w:rPr>
          <w:rFonts w:ascii="Times New Roman" w:hAnsi="Times New Roman" w:cs="Times New Roman"/>
          <w:sz w:val="24"/>
          <w:szCs w:val="24"/>
        </w:rPr>
        <w:t xml:space="preserve">. </w:t>
      </w:r>
      <w:r w:rsidR="00EE2417" w:rsidRPr="001230EA">
        <w:rPr>
          <w:rFonts w:ascii="Times New Roman" w:hAnsi="Times New Roman" w:cs="Times New Roman"/>
          <w:sz w:val="24"/>
          <w:szCs w:val="24"/>
        </w:rPr>
        <w:t>При этом</w:t>
      </w:r>
      <w:proofErr w:type="gramEnd"/>
      <w:r w:rsidR="00EE2417" w:rsidRPr="001230EA">
        <w:rPr>
          <w:rFonts w:ascii="Times New Roman" w:hAnsi="Times New Roman" w:cs="Times New Roman"/>
          <w:sz w:val="24"/>
          <w:szCs w:val="24"/>
        </w:rPr>
        <w:t xml:space="preserve"> </w:t>
      </w:r>
      <w:r w:rsidR="008A77B9" w:rsidRPr="001230EA">
        <w:rPr>
          <w:rFonts w:ascii="Times New Roman" w:hAnsi="Times New Roman" w:cs="Times New Roman"/>
          <w:sz w:val="24"/>
          <w:szCs w:val="24"/>
        </w:rPr>
        <w:t xml:space="preserve">для власти </w:t>
      </w:r>
      <w:r w:rsidR="00BA43D8" w:rsidRPr="001230EA">
        <w:rPr>
          <w:rFonts w:ascii="Times New Roman" w:hAnsi="Times New Roman" w:cs="Times New Roman"/>
          <w:sz w:val="24"/>
          <w:szCs w:val="24"/>
        </w:rPr>
        <w:t xml:space="preserve">отсутствует </w:t>
      </w:r>
      <w:r w:rsidR="008A77B9" w:rsidRPr="001230EA">
        <w:rPr>
          <w:rFonts w:ascii="Times New Roman" w:hAnsi="Times New Roman" w:cs="Times New Roman"/>
          <w:sz w:val="24"/>
          <w:szCs w:val="24"/>
        </w:rPr>
        <w:t xml:space="preserve">императивная </w:t>
      </w:r>
      <w:r w:rsidR="00EE2417" w:rsidRPr="001230EA">
        <w:rPr>
          <w:rFonts w:ascii="Times New Roman" w:hAnsi="Times New Roman" w:cs="Times New Roman"/>
          <w:sz w:val="24"/>
          <w:szCs w:val="24"/>
        </w:rPr>
        <w:t>необходимость</w:t>
      </w:r>
      <w:r w:rsidR="00EE2417">
        <w:rPr>
          <w:rFonts w:ascii="Times New Roman" w:hAnsi="Times New Roman" w:cs="Times New Roman"/>
          <w:sz w:val="24"/>
          <w:szCs w:val="24"/>
        </w:rPr>
        <w:t xml:space="preserve"> </w:t>
      </w:r>
      <w:r w:rsidR="008A77B9">
        <w:rPr>
          <w:rFonts w:ascii="Times New Roman" w:hAnsi="Times New Roman" w:cs="Times New Roman"/>
          <w:sz w:val="24"/>
          <w:szCs w:val="24"/>
        </w:rPr>
        <w:t xml:space="preserve">совершить </w:t>
      </w:r>
      <w:r w:rsidR="00EE2417">
        <w:rPr>
          <w:rFonts w:ascii="Times New Roman" w:hAnsi="Times New Roman" w:cs="Times New Roman"/>
          <w:sz w:val="24"/>
          <w:szCs w:val="24"/>
        </w:rPr>
        <w:t>второ</w:t>
      </w:r>
      <w:r w:rsidR="008A77B9">
        <w:rPr>
          <w:rFonts w:ascii="Times New Roman" w:hAnsi="Times New Roman" w:cs="Times New Roman"/>
          <w:sz w:val="24"/>
          <w:szCs w:val="24"/>
        </w:rPr>
        <w:t>й</w:t>
      </w:r>
      <w:r w:rsidR="00EE2417">
        <w:rPr>
          <w:rFonts w:ascii="Times New Roman" w:hAnsi="Times New Roman" w:cs="Times New Roman"/>
          <w:sz w:val="24"/>
          <w:szCs w:val="24"/>
        </w:rPr>
        <w:t xml:space="preserve"> </w:t>
      </w:r>
      <w:r w:rsidR="008A77B9">
        <w:rPr>
          <w:rFonts w:ascii="Times New Roman" w:hAnsi="Times New Roman" w:cs="Times New Roman"/>
          <w:sz w:val="24"/>
          <w:szCs w:val="24"/>
        </w:rPr>
        <w:t xml:space="preserve">«обуженный» </w:t>
      </w:r>
      <w:r w:rsidR="00EE2417">
        <w:rPr>
          <w:rFonts w:ascii="Times New Roman" w:hAnsi="Times New Roman" w:cs="Times New Roman"/>
          <w:sz w:val="24"/>
          <w:szCs w:val="24"/>
        </w:rPr>
        <w:t>выбор</w:t>
      </w:r>
      <w:r w:rsidR="008A77B9">
        <w:rPr>
          <w:rFonts w:ascii="Times New Roman" w:hAnsi="Times New Roman" w:cs="Times New Roman"/>
          <w:sz w:val="24"/>
          <w:szCs w:val="24"/>
        </w:rPr>
        <w:t xml:space="preserve">, поскольку власть всегда может в рамках </w:t>
      </w:r>
      <w:proofErr w:type="spellStart"/>
      <w:r w:rsidR="008A77B9">
        <w:rPr>
          <w:rFonts w:ascii="Times New Roman" w:hAnsi="Times New Roman" w:cs="Times New Roman"/>
          <w:sz w:val="24"/>
          <w:szCs w:val="24"/>
        </w:rPr>
        <w:t>предзаданных</w:t>
      </w:r>
      <w:proofErr w:type="spellEnd"/>
      <w:r w:rsidR="008A77B9">
        <w:rPr>
          <w:rFonts w:ascii="Times New Roman" w:hAnsi="Times New Roman" w:cs="Times New Roman"/>
          <w:sz w:val="24"/>
          <w:szCs w:val="24"/>
        </w:rPr>
        <w:t xml:space="preserve"> широких границ первого выбора принимать решения проектным способом – по аналогии с частными лицами</w:t>
      </w:r>
      <w:r w:rsidR="00EE2417">
        <w:rPr>
          <w:rFonts w:ascii="Times New Roman" w:hAnsi="Times New Roman" w:cs="Times New Roman"/>
          <w:sz w:val="24"/>
          <w:szCs w:val="24"/>
        </w:rPr>
        <w:t xml:space="preserve">. </w:t>
      </w:r>
      <w:r w:rsidR="001B613C">
        <w:rPr>
          <w:rFonts w:ascii="Times New Roman" w:hAnsi="Times New Roman" w:cs="Times New Roman"/>
          <w:sz w:val="24"/>
          <w:szCs w:val="24"/>
        </w:rPr>
        <w:t xml:space="preserve">Типология стандартов, которые могли бы </w:t>
      </w:r>
      <w:proofErr w:type="gramStart"/>
      <w:r w:rsidR="001B613C" w:rsidRPr="001230EA">
        <w:rPr>
          <w:rFonts w:ascii="Times New Roman" w:hAnsi="Times New Roman" w:cs="Times New Roman"/>
          <w:sz w:val="24"/>
          <w:szCs w:val="24"/>
        </w:rPr>
        <w:t xml:space="preserve">устанавливаться властью в контексте ГН </w:t>
      </w:r>
      <w:r w:rsidR="00E30DAD" w:rsidRPr="001230EA">
        <w:rPr>
          <w:rFonts w:ascii="Times New Roman" w:hAnsi="Times New Roman" w:cs="Times New Roman"/>
          <w:sz w:val="24"/>
          <w:szCs w:val="24"/>
        </w:rPr>
        <w:t>показана</w:t>
      </w:r>
      <w:proofErr w:type="gramEnd"/>
      <w:r w:rsidR="001B613C" w:rsidRPr="001230EA">
        <w:rPr>
          <w:rFonts w:ascii="Times New Roman" w:hAnsi="Times New Roman" w:cs="Times New Roman"/>
          <w:sz w:val="24"/>
          <w:szCs w:val="24"/>
        </w:rPr>
        <w:t xml:space="preserve"> в таблице 3 приложения</w:t>
      </w:r>
      <w:r w:rsidR="001230EA">
        <w:rPr>
          <w:rFonts w:ascii="Times New Roman" w:hAnsi="Times New Roman" w:cs="Times New Roman"/>
          <w:sz w:val="24"/>
          <w:szCs w:val="24"/>
        </w:rPr>
        <w:t xml:space="preserve"> к данному тексту</w:t>
      </w:r>
      <w:r w:rsidR="001B613C" w:rsidRPr="001230EA">
        <w:rPr>
          <w:rFonts w:ascii="Times New Roman" w:hAnsi="Times New Roman" w:cs="Times New Roman"/>
          <w:sz w:val="24"/>
          <w:szCs w:val="24"/>
        </w:rPr>
        <w:t>.</w:t>
      </w:r>
    </w:p>
    <w:p w:rsidR="001B613C" w:rsidRDefault="001B613C" w:rsidP="00C04D57">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30DAD">
        <w:rPr>
          <w:rFonts w:ascii="Times New Roman" w:hAnsi="Times New Roman" w:cs="Times New Roman"/>
          <w:sz w:val="24"/>
          <w:szCs w:val="24"/>
        </w:rPr>
        <w:t>Представлен</w:t>
      </w:r>
      <w:r w:rsidR="0074009D">
        <w:rPr>
          <w:rFonts w:ascii="Times New Roman" w:hAnsi="Times New Roman" w:cs="Times New Roman"/>
          <w:sz w:val="24"/>
          <w:szCs w:val="24"/>
        </w:rPr>
        <w:t xml:space="preserve">ная типология стандартов в </w:t>
      </w:r>
      <w:proofErr w:type="spellStart"/>
      <w:r w:rsidR="0074009D">
        <w:rPr>
          <w:rFonts w:ascii="Times New Roman" w:hAnsi="Times New Roman" w:cs="Times New Roman"/>
          <w:sz w:val="24"/>
          <w:szCs w:val="24"/>
        </w:rPr>
        <w:t>градорегулировании</w:t>
      </w:r>
      <w:proofErr w:type="spellEnd"/>
      <w:r w:rsidR="0074009D">
        <w:rPr>
          <w:rFonts w:ascii="Times New Roman" w:hAnsi="Times New Roman" w:cs="Times New Roman"/>
          <w:sz w:val="24"/>
          <w:szCs w:val="24"/>
        </w:rPr>
        <w:t xml:space="preserve"> </w:t>
      </w:r>
      <w:r w:rsidR="00E30DAD">
        <w:rPr>
          <w:rFonts w:ascii="Times New Roman" w:hAnsi="Times New Roman" w:cs="Times New Roman"/>
          <w:sz w:val="24"/>
          <w:szCs w:val="24"/>
        </w:rPr>
        <w:t xml:space="preserve">фиксирует все возможные виды случаев и помогает понять, </w:t>
      </w:r>
      <w:r w:rsidR="009D54E6">
        <w:rPr>
          <w:rFonts w:ascii="Times New Roman" w:hAnsi="Times New Roman" w:cs="Times New Roman"/>
          <w:sz w:val="24"/>
          <w:szCs w:val="24"/>
        </w:rPr>
        <w:t xml:space="preserve">в частности, </w:t>
      </w:r>
      <w:r w:rsidR="00E30DAD">
        <w:rPr>
          <w:rFonts w:ascii="Times New Roman" w:hAnsi="Times New Roman" w:cs="Times New Roman"/>
          <w:sz w:val="24"/>
          <w:szCs w:val="24"/>
        </w:rPr>
        <w:t xml:space="preserve">что может делать и чего власть </w:t>
      </w:r>
      <w:r w:rsidR="00C04D57">
        <w:rPr>
          <w:rFonts w:ascii="Times New Roman" w:hAnsi="Times New Roman" w:cs="Times New Roman"/>
          <w:sz w:val="24"/>
          <w:szCs w:val="24"/>
        </w:rPr>
        <w:t xml:space="preserve">не может </w:t>
      </w:r>
      <w:r w:rsidR="00E30DAD">
        <w:rPr>
          <w:rFonts w:ascii="Times New Roman" w:hAnsi="Times New Roman" w:cs="Times New Roman"/>
          <w:sz w:val="24"/>
          <w:szCs w:val="24"/>
        </w:rPr>
        <w:t xml:space="preserve">делать </w:t>
      </w:r>
      <w:r w:rsidR="00C04D57">
        <w:rPr>
          <w:rFonts w:ascii="Times New Roman" w:hAnsi="Times New Roman" w:cs="Times New Roman"/>
          <w:sz w:val="24"/>
          <w:szCs w:val="24"/>
        </w:rPr>
        <w:t xml:space="preserve">в отношении стандартов при </w:t>
      </w:r>
      <w:r w:rsidR="00E30DAD">
        <w:rPr>
          <w:rFonts w:ascii="Times New Roman" w:hAnsi="Times New Roman" w:cs="Times New Roman"/>
          <w:sz w:val="24"/>
          <w:szCs w:val="24"/>
        </w:rPr>
        <w:t>соблюдени</w:t>
      </w:r>
      <w:r w:rsidR="00C04D57">
        <w:rPr>
          <w:rFonts w:ascii="Times New Roman" w:hAnsi="Times New Roman" w:cs="Times New Roman"/>
          <w:sz w:val="24"/>
          <w:szCs w:val="24"/>
        </w:rPr>
        <w:t>и</w:t>
      </w:r>
      <w:r w:rsidR="00E30DAD">
        <w:rPr>
          <w:rFonts w:ascii="Times New Roman" w:hAnsi="Times New Roman" w:cs="Times New Roman"/>
          <w:sz w:val="24"/>
          <w:szCs w:val="24"/>
        </w:rPr>
        <w:t xml:space="preserve"> норм законодательства. Например, власть:</w:t>
      </w:r>
    </w:p>
    <w:p w:rsidR="00E30DAD" w:rsidRDefault="00E30DAD"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не может принимать </w:t>
      </w:r>
      <w:proofErr w:type="gramStart"/>
      <w:r>
        <w:rPr>
          <w:rFonts w:ascii="Times New Roman" w:hAnsi="Times New Roman" w:cs="Times New Roman"/>
          <w:sz w:val="24"/>
          <w:szCs w:val="24"/>
        </w:rPr>
        <w:t>обязательные к исполнению</w:t>
      </w:r>
      <w:proofErr w:type="gramEnd"/>
      <w:r>
        <w:rPr>
          <w:rFonts w:ascii="Times New Roman" w:hAnsi="Times New Roman" w:cs="Times New Roman"/>
          <w:sz w:val="24"/>
          <w:szCs w:val="24"/>
        </w:rPr>
        <w:t xml:space="preserve"> </w:t>
      </w:r>
      <w:r w:rsidR="009D54E6">
        <w:rPr>
          <w:rFonts w:ascii="Times New Roman" w:hAnsi="Times New Roman" w:cs="Times New Roman"/>
          <w:sz w:val="24"/>
          <w:szCs w:val="24"/>
        </w:rPr>
        <w:t xml:space="preserve">третьими лицами </w:t>
      </w:r>
      <w:r>
        <w:rPr>
          <w:rFonts w:ascii="Times New Roman" w:hAnsi="Times New Roman" w:cs="Times New Roman"/>
          <w:sz w:val="24"/>
          <w:szCs w:val="24"/>
        </w:rPr>
        <w:t xml:space="preserve">«стандарты» благоустройства </w:t>
      </w:r>
      <w:r w:rsidR="009D54E6">
        <w:rPr>
          <w:rFonts w:ascii="Times New Roman" w:hAnsi="Times New Roman" w:cs="Times New Roman"/>
          <w:sz w:val="24"/>
          <w:szCs w:val="24"/>
        </w:rPr>
        <w:t xml:space="preserve">на «чужой» территории – на территории </w:t>
      </w:r>
      <w:r>
        <w:rPr>
          <w:rFonts w:ascii="Times New Roman" w:hAnsi="Times New Roman" w:cs="Times New Roman"/>
          <w:sz w:val="24"/>
          <w:szCs w:val="24"/>
        </w:rPr>
        <w:t>«дворовых пространств» многоквартирных домов (МКД);</w:t>
      </w:r>
    </w:p>
    <w:p w:rsidR="00E30DAD" w:rsidRDefault="00E30DAD"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может и должна: а) осуществлять и заверш</w:t>
      </w:r>
      <w:r w:rsidR="009D54E6">
        <w:rPr>
          <w:rFonts w:ascii="Times New Roman" w:hAnsi="Times New Roman" w:cs="Times New Roman"/>
          <w:sz w:val="24"/>
          <w:szCs w:val="24"/>
        </w:rPr>
        <w:t>и</w:t>
      </w:r>
      <w:r>
        <w:rPr>
          <w:rFonts w:ascii="Times New Roman" w:hAnsi="Times New Roman" w:cs="Times New Roman"/>
          <w:sz w:val="24"/>
          <w:szCs w:val="24"/>
        </w:rPr>
        <w:t xml:space="preserve">ть межевание путём установления </w:t>
      </w:r>
      <w:r w:rsidRPr="001230EA">
        <w:rPr>
          <w:rFonts w:ascii="Times New Roman" w:hAnsi="Times New Roman" w:cs="Times New Roman"/>
          <w:sz w:val="24"/>
          <w:szCs w:val="24"/>
        </w:rPr>
        <w:t>границ земельных участков МКД</w:t>
      </w:r>
      <w:r w:rsidR="0074009D" w:rsidRPr="001230EA">
        <w:rPr>
          <w:rStyle w:val="a5"/>
          <w:rFonts w:ascii="Times New Roman" w:hAnsi="Times New Roman" w:cs="Times New Roman"/>
          <w:sz w:val="24"/>
          <w:szCs w:val="24"/>
        </w:rPr>
        <w:footnoteReference w:id="37"/>
      </w:r>
      <w:r w:rsidR="00D11E58" w:rsidRPr="001230EA">
        <w:rPr>
          <w:rFonts w:ascii="Times New Roman" w:hAnsi="Times New Roman" w:cs="Times New Roman"/>
          <w:sz w:val="24"/>
          <w:szCs w:val="24"/>
        </w:rPr>
        <w:t>; б) устанавливать градостроительные регламенты,</w:t>
      </w:r>
      <w:r w:rsidR="00D11E58">
        <w:rPr>
          <w:rFonts w:ascii="Times New Roman" w:hAnsi="Times New Roman" w:cs="Times New Roman"/>
          <w:sz w:val="24"/>
          <w:szCs w:val="24"/>
        </w:rPr>
        <w:t xml:space="preserve"> действие которых </w:t>
      </w:r>
      <w:r w:rsidR="009D54E6">
        <w:rPr>
          <w:rFonts w:ascii="Times New Roman" w:hAnsi="Times New Roman" w:cs="Times New Roman"/>
          <w:sz w:val="24"/>
          <w:szCs w:val="24"/>
        </w:rPr>
        <w:t xml:space="preserve">должно </w:t>
      </w:r>
      <w:r w:rsidR="00D11E58">
        <w:rPr>
          <w:rFonts w:ascii="Times New Roman" w:hAnsi="Times New Roman" w:cs="Times New Roman"/>
          <w:sz w:val="24"/>
          <w:szCs w:val="24"/>
        </w:rPr>
        <w:t>распространя</w:t>
      </w:r>
      <w:r w:rsidR="009D54E6">
        <w:rPr>
          <w:rFonts w:ascii="Times New Roman" w:hAnsi="Times New Roman" w:cs="Times New Roman"/>
          <w:sz w:val="24"/>
          <w:szCs w:val="24"/>
        </w:rPr>
        <w:t>ть</w:t>
      </w:r>
      <w:r w:rsidR="00D11E58">
        <w:rPr>
          <w:rFonts w:ascii="Times New Roman" w:hAnsi="Times New Roman" w:cs="Times New Roman"/>
          <w:sz w:val="24"/>
          <w:szCs w:val="24"/>
        </w:rPr>
        <w:t>ся также и на земельные участки МКД, включая установление их минимальных и максимальных размеров, параметров, имеющих отношение к благоустройству (предельные значения процента озеленения, процента твёрдых покрытий, например, в виде детских, спортивных площадок и проч.);</w:t>
      </w:r>
      <w:proofErr w:type="gramEnd"/>
    </w:p>
    <w:p w:rsidR="00D11E58" w:rsidRDefault="00D11E58" w:rsidP="00203436">
      <w:pPr>
        <w:ind w:firstLine="567"/>
        <w:jc w:val="both"/>
        <w:rPr>
          <w:rFonts w:ascii="Times New Roman" w:hAnsi="Times New Roman" w:cs="Times New Roman"/>
          <w:sz w:val="24"/>
          <w:szCs w:val="24"/>
        </w:rPr>
      </w:pPr>
      <w:r>
        <w:rPr>
          <w:rFonts w:ascii="Times New Roman" w:hAnsi="Times New Roman" w:cs="Times New Roman"/>
          <w:sz w:val="24"/>
          <w:szCs w:val="24"/>
        </w:rPr>
        <w:t>- может подготавливать рекомендации («стандарты») по благоустройству земельных участков МКД;</w:t>
      </w:r>
    </w:p>
    <w:p w:rsidR="00D11E58" w:rsidRDefault="00D11E58" w:rsidP="00203436">
      <w:pPr>
        <w:ind w:firstLine="567"/>
        <w:jc w:val="both"/>
        <w:rPr>
          <w:rFonts w:ascii="Times New Roman" w:hAnsi="Times New Roman" w:cs="Times New Roman"/>
          <w:sz w:val="24"/>
          <w:szCs w:val="24"/>
        </w:rPr>
      </w:pPr>
      <w:r>
        <w:rPr>
          <w:rFonts w:ascii="Times New Roman" w:hAnsi="Times New Roman" w:cs="Times New Roman"/>
          <w:sz w:val="24"/>
          <w:szCs w:val="24"/>
        </w:rPr>
        <w:t>- может подготавливать программы содействия собственникам земельных участков МКД (собственникам квартир в МКД) в осуществлении их благоустройства с использованием бюджетных средств.</w:t>
      </w:r>
    </w:p>
    <w:p w:rsidR="00D11E58" w:rsidRDefault="00D11E58"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(6) Без </w:t>
      </w:r>
      <w:r w:rsidR="009D54E6">
        <w:rPr>
          <w:rFonts w:ascii="Times New Roman" w:hAnsi="Times New Roman" w:cs="Times New Roman"/>
          <w:sz w:val="24"/>
          <w:szCs w:val="24"/>
        </w:rPr>
        <w:t>чёткого</w:t>
      </w:r>
      <w:r>
        <w:rPr>
          <w:rFonts w:ascii="Times New Roman" w:hAnsi="Times New Roman" w:cs="Times New Roman"/>
          <w:sz w:val="24"/>
          <w:szCs w:val="24"/>
        </w:rPr>
        <w:t xml:space="preserve"> правового упорядочения ситуации в городе аналогичные программы и «стандарты» </w:t>
      </w:r>
      <w:proofErr w:type="gramStart"/>
      <w:r>
        <w:rPr>
          <w:rFonts w:ascii="Times New Roman" w:hAnsi="Times New Roman" w:cs="Times New Roman"/>
          <w:sz w:val="24"/>
          <w:szCs w:val="24"/>
        </w:rPr>
        <w:t>обречены</w:t>
      </w:r>
      <w:proofErr w:type="gramEnd"/>
      <w:r>
        <w:rPr>
          <w:rFonts w:ascii="Times New Roman" w:hAnsi="Times New Roman" w:cs="Times New Roman"/>
          <w:sz w:val="24"/>
          <w:szCs w:val="24"/>
        </w:rPr>
        <w:t xml:space="preserve"> сохранять непредсказуемость и потенциальную конфликтность – то, что свойственно актам-симулякрам</w:t>
      </w:r>
      <w:r w:rsidR="008977DD">
        <w:rPr>
          <w:rFonts w:ascii="Times New Roman" w:hAnsi="Times New Roman" w:cs="Times New Roman"/>
          <w:sz w:val="24"/>
          <w:szCs w:val="24"/>
        </w:rPr>
        <w:t>.</w:t>
      </w:r>
    </w:p>
    <w:p w:rsidR="008B75B0" w:rsidRDefault="008B75B0" w:rsidP="00203436">
      <w:pPr>
        <w:ind w:firstLine="567"/>
        <w:jc w:val="both"/>
        <w:rPr>
          <w:rFonts w:ascii="Times New Roman" w:hAnsi="Times New Roman" w:cs="Times New Roman"/>
          <w:sz w:val="24"/>
          <w:szCs w:val="24"/>
        </w:rPr>
      </w:pPr>
    </w:p>
    <w:p w:rsidR="008B75B0" w:rsidRDefault="008B75B0"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3.2. О стандартах при </w:t>
      </w:r>
      <w:proofErr w:type="spellStart"/>
      <w:r>
        <w:rPr>
          <w:rFonts w:ascii="Times New Roman" w:hAnsi="Times New Roman" w:cs="Times New Roman"/>
          <w:sz w:val="24"/>
          <w:szCs w:val="24"/>
        </w:rPr>
        <w:t>немаксимальной</w:t>
      </w:r>
      <w:proofErr w:type="spellEnd"/>
      <w:r>
        <w:rPr>
          <w:rFonts w:ascii="Times New Roman" w:hAnsi="Times New Roman" w:cs="Times New Roman"/>
          <w:sz w:val="24"/>
          <w:szCs w:val="24"/>
        </w:rPr>
        <w:t xml:space="preserve"> модели </w:t>
      </w:r>
      <w:proofErr w:type="spellStart"/>
      <w:r>
        <w:rPr>
          <w:rFonts w:ascii="Times New Roman" w:hAnsi="Times New Roman" w:cs="Times New Roman"/>
          <w:sz w:val="24"/>
          <w:szCs w:val="24"/>
        </w:rPr>
        <w:t>градорегулирования</w:t>
      </w:r>
      <w:proofErr w:type="spellEnd"/>
    </w:p>
    <w:p w:rsidR="00E010A1" w:rsidRDefault="008977DD"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Теперь </w:t>
      </w:r>
      <w:r w:rsidR="008B75B0">
        <w:rPr>
          <w:rFonts w:ascii="Times New Roman" w:hAnsi="Times New Roman" w:cs="Times New Roman"/>
          <w:sz w:val="24"/>
          <w:szCs w:val="24"/>
        </w:rPr>
        <w:t xml:space="preserve">нам надо </w:t>
      </w:r>
      <w:r>
        <w:rPr>
          <w:rFonts w:ascii="Times New Roman" w:hAnsi="Times New Roman" w:cs="Times New Roman"/>
          <w:sz w:val="24"/>
          <w:szCs w:val="24"/>
        </w:rPr>
        <w:t xml:space="preserve">раскрыть логический алгоритм существования стандартов при </w:t>
      </w:r>
      <w:proofErr w:type="spellStart"/>
      <w:r>
        <w:rPr>
          <w:rFonts w:ascii="Times New Roman" w:hAnsi="Times New Roman" w:cs="Times New Roman"/>
          <w:sz w:val="24"/>
          <w:szCs w:val="24"/>
        </w:rPr>
        <w:t>немаксимальной</w:t>
      </w:r>
      <w:proofErr w:type="spellEnd"/>
      <w:r>
        <w:rPr>
          <w:rFonts w:ascii="Times New Roman" w:hAnsi="Times New Roman" w:cs="Times New Roman"/>
          <w:sz w:val="24"/>
          <w:szCs w:val="24"/>
        </w:rPr>
        <w:t xml:space="preserve"> модели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который определяется </w:t>
      </w:r>
      <w:r w:rsidR="00702BAA">
        <w:rPr>
          <w:rFonts w:ascii="Times New Roman" w:hAnsi="Times New Roman" w:cs="Times New Roman"/>
          <w:sz w:val="24"/>
          <w:szCs w:val="24"/>
        </w:rPr>
        <w:t xml:space="preserve">(точнее – предопределяется!) </w:t>
      </w:r>
      <w:r>
        <w:rPr>
          <w:rFonts w:ascii="Times New Roman" w:hAnsi="Times New Roman" w:cs="Times New Roman"/>
          <w:sz w:val="24"/>
          <w:szCs w:val="24"/>
        </w:rPr>
        <w:t>следующими положениями.</w:t>
      </w:r>
    </w:p>
    <w:p w:rsidR="008977DD" w:rsidRDefault="008977DD"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B0858">
        <w:rPr>
          <w:rFonts w:ascii="Times New Roman" w:hAnsi="Times New Roman" w:cs="Times New Roman"/>
          <w:sz w:val="24"/>
          <w:szCs w:val="24"/>
        </w:rPr>
        <w:t>Инструменты градостроительного нормирования девальвированы – не установлены, частично установлены в деформированном виде.</w:t>
      </w:r>
    </w:p>
    <w:p w:rsidR="00CB0858" w:rsidRDefault="00CB0858" w:rsidP="00203436">
      <w:pPr>
        <w:ind w:firstLine="567"/>
        <w:jc w:val="both"/>
        <w:rPr>
          <w:rFonts w:ascii="Times New Roman" w:hAnsi="Times New Roman" w:cs="Times New Roman"/>
          <w:sz w:val="24"/>
          <w:szCs w:val="24"/>
        </w:rPr>
      </w:pPr>
      <w:r>
        <w:rPr>
          <w:rFonts w:ascii="Times New Roman" w:hAnsi="Times New Roman" w:cs="Times New Roman"/>
          <w:sz w:val="24"/>
          <w:szCs w:val="24"/>
        </w:rPr>
        <w:t>(2) Факт отсутствия инструментов ГН, либо их наличия в неполном и деформированном виде:</w:t>
      </w:r>
    </w:p>
    <w:p w:rsidR="00CB0858" w:rsidRDefault="00CB0858" w:rsidP="00203436">
      <w:pPr>
        <w:ind w:firstLine="567"/>
        <w:jc w:val="both"/>
        <w:rPr>
          <w:rFonts w:ascii="Times New Roman" w:hAnsi="Times New Roman" w:cs="Times New Roman"/>
          <w:sz w:val="24"/>
          <w:szCs w:val="24"/>
        </w:rPr>
      </w:pPr>
      <w:r>
        <w:rPr>
          <w:rFonts w:ascii="Times New Roman" w:hAnsi="Times New Roman" w:cs="Times New Roman"/>
          <w:sz w:val="24"/>
          <w:szCs w:val="24"/>
        </w:rPr>
        <w:t>- является результатом целенаправленной градостроительной политики в части её правового обеспечения – создания условий для свободного принятия произвольных административных решений;</w:t>
      </w:r>
    </w:p>
    <w:p w:rsidR="00CB0858" w:rsidRDefault="00CB0858"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свидетельствует об отсутствии для администрации юридически значимых обязательств в части установления и соблюдения балансов на общегородском и на «точечно-площадочном» уровнях – балансов между предельными объёмами застройки и её обслуживающей инфраструктурой</w:t>
      </w:r>
      <w:r w:rsidR="00646415">
        <w:rPr>
          <w:rStyle w:val="a5"/>
          <w:rFonts w:ascii="Times New Roman" w:hAnsi="Times New Roman" w:cs="Times New Roman"/>
          <w:sz w:val="24"/>
          <w:szCs w:val="24"/>
        </w:rPr>
        <w:footnoteReference w:id="38"/>
      </w:r>
      <w:r w:rsidR="00646415">
        <w:rPr>
          <w:rFonts w:ascii="Times New Roman" w:hAnsi="Times New Roman" w:cs="Times New Roman"/>
          <w:sz w:val="24"/>
          <w:szCs w:val="24"/>
        </w:rPr>
        <w:t>;</w:t>
      </w:r>
      <w:proofErr w:type="gramEnd"/>
    </w:p>
    <w:p w:rsidR="00646415" w:rsidRDefault="00646415"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свидетельствуют о наличии бреши в местной системе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w:t>
      </w:r>
    </w:p>
    <w:p w:rsidR="008977DD" w:rsidRDefault="00646415"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(3) Брешь должна быть заполнена. При </w:t>
      </w:r>
      <w:proofErr w:type="spellStart"/>
      <w:r>
        <w:rPr>
          <w:rFonts w:ascii="Times New Roman" w:hAnsi="Times New Roman" w:cs="Times New Roman"/>
          <w:sz w:val="24"/>
          <w:szCs w:val="24"/>
        </w:rPr>
        <w:t>немаксимальной</w:t>
      </w:r>
      <w:proofErr w:type="spellEnd"/>
      <w:r>
        <w:rPr>
          <w:rFonts w:ascii="Times New Roman" w:hAnsi="Times New Roman" w:cs="Times New Roman"/>
          <w:sz w:val="24"/>
          <w:szCs w:val="24"/>
        </w:rPr>
        <w:t xml:space="preserve"> системе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такое заполнение может состояться только одним способом – </w:t>
      </w:r>
      <w:r>
        <w:rPr>
          <w:rFonts w:ascii="Times New Roman" w:hAnsi="Times New Roman" w:cs="Times New Roman"/>
          <w:sz w:val="24"/>
          <w:szCs w:val="24"/>
        </w:rPr>
        <w:lastRenderedPageBreak/>
        <w:t>посредством проявления инициативы заинтересованными частными лицами (далее также - ЗЧЛ).</w:t>
      </w:r>
    </w:p>
    <w:p w:rsidR="00646415" w:rsidRDefault="00646415" w:rsidP="00203436">
      <w:pPr>
        <w:ind w:firstLine="567"/>
        <w:jc w:val="both"/>
        <w:rPr>
          <w:rFonts w:ascii="Times New Roman" w:hAnsi="Times New Roman" w:cs="Times New Roman"/>
          <w:sz w:val="24"/>
          <w:szCs w:val="24"/>
        </w:rPr>
      </w:pPr>
      <w:r>
        <w:rPr>
          <w:rFonts w:ascii="Times New Roman" w:hAnsi="Times New Roman" w:cs="Times New Roman"/>
          <w:sz w:val="24"/>
          <w:szCs w:val="24"/>
        </w:rPr>
        <w:t>(4) Должна быть выработана соответствующая технология проявления и реализации указанных инициатив. Эта технология заведомо предопределена. Фактически она является «новой градостроительной политикой», новизна идеологии которой должна замалчиваться по причине отсутствия в ней системности. Суть этой идеологии определяется следующими положениями.</w:t>
      </w:r>
    </w:p>
    <w:p w:rsidR="00646415" w:rsidRDefault="00646415"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(4.1) Со стороны власти ЗЧЛ фактически предоставлена свобода в определении судьбы принадлежащих им, либо намеченных к приобретению «площадок» для строительства, реконструкции. </w:t>
      </w:r>
    </w:p>
    <w:p w:rsidR="00646415" w:rsidRDefault="00646415"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(4.2) </w:t>
      </w:r>
      <w:r w:rsidR="008259AB">
        <w:rPr>
          <w:rFonts w:ascii="Times New Roman" w:hAnsi="Times New Roman" w:cs="Times New Roman"/>
          <w:sz w:val="24"/>
          <w:szCs w:val="24"/>
        </w:rPr>
        <w:t>В условиях отсутствия публично предъявленных и юридически значимых балансов между застройкой и инфраструктурой (в сочетании с возможностью практически беспрепятственно менять эти балансы в пользу ЗЧЛ) инициатива частных лиц должна быть предъявлена «красиво» в визуальном и процедурном отношениях.</w:t>
      </w:r>
      <w:proofErr w:type="gramEnd"/>
      <w:r w:rsidR="008259AB">
        <w:rPr>
          <w:rFonts w:ascii="Times New Roman" w:hAnsi="Times New Roman" w:cs="Times New Roman"/>
          <w:sz w:val="24"/>
          <w:szCs w:val="24"/>
        </w:rPr>
        <w:t xml:space="preserve"> Понятно как – в силу логики следующим образом.</w:t>
      </w:r>
    </w:p>
    <w:p w:rsidR="008259AB" w:rsidRDefault="008259A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(4.3) Инициатива ЗЧЛ должна быть представлена планировочным </w:t>
      </w:r>
      <w:proofErr w:type="spellStart"/>
      <w:r>
        <w:rPr>
          <w:rFonts w:ascii="Times New Roman" w:hAnsi="Times New Roman" w:cs="Times New Roman"/>
          <w:sz w:val="24"/>
          <w:szCs w:val="24"/>
        </w:rPr>
        <w:t>квазидокументом</w:t>
      </w:r>
      <w:proofErr w:type="spellEnd"/>
      <w:r>
        <w:rPr>
          <w:rFonts w:ascii="Times New Roman" w:hAnsi="Times New Roman" w:cs="Times New Roman"/>
          <w:sz w:val="24"/>
          <w:szCs w:val="24"/>
        </w:rPr>
        <w:t xml:space="preserve"> – необязательным в юридическом отношении. Этот </w:t>
      </w:r>
      <w:proofErr w:type="spellStart"/>
      <w:r>
        <w:rPr>
          <w:rFonts w:ascii="Times New Roman" w:hAnsi="Times New Roman" w:cs="Times New Roman"/>
          <w:sz w:val="24"/>
          <w:szCs w:val="24"/>
        </w:rPr>
        <w:t>квазидокумент</w:t>
      </w:r>
      <w:proofErr w:type="spellEnd"/>
      <w:r>
        <w:rPr>
          <w:rFonts w:ascii="Times New Roman" w:hAnsi="Times New Roman" w:cs="Times New Roman"/>
          <w:sz w:val="24"/>
          <w:szCs w:val="24"/>
        </w:rPr>
        <w:t xml:space="preserve"> должен иметь красивое название, например, «проект стандарта»</w:t>
      </w:r>
      <w:r w:rsidR="003B6089">
        <w:rPr>
          <w:rFonts w:ascii="Times New Roman" w:hAnsi="Times New Roman" w:cs="Times New Roman"/>
          <w:sz w:val="24"/>
          <w:szCs w:val="24"/>
        </w:rPr>
        <w:t xml:space="preserve"> в отношении соответствующей территории</w:t>
      </w:r>
      <w:r>
        <w:rPr>
          <w:rFonts w:ascii="Times New Roman" w:hAnsi="Times New Roman" w:cs="Times New Roman"/>
          <w:sz w:val="24"/>
          <w:szCs w:val="24"/>
        </w:rPr>
        <w:t>.</w:t>
      </w:r>
    </w:p>
    <w:p w:rsidR="008259AB" w:rsidRDefault="008259A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(4.4) Очевидно, что проект стандарта, подготовку которого обеспечило ЗЧЛ, должен превратиться из проекта в стандарт, утверждаемый юридическим лицом в виде </w:t>
      </w:r>
      <w:r w:rsidRPr="0094252E">
        <w:rPr>
          <w:rFonts w:ascii="Times New Roman" w:hAnsi="Times New Roman" w:cs="Times New Roman"/>
          <w:sz w:val="24"/>
          <w:szCs w:val="24"/>
        </w:rPr>
        <w:t xml:space="preserve">уполномоченного органа в составе администрации (см. строку </w:t>
      </w:r>
      <w:r w:rsidR="0094252E" w:rsidRPr="0094252E">
        <w:rPr>
          <w:rFonts w:ascii="Times New Roman" w:hAnsi="Times New Roman" w:cs="Times New Roman"/>
          <w:sz w:val="24"/>
          <w:szCs w:val="24"/>
        </w:rPr>
        <w:t>«Д»</w:t>
      </w:r>
      <w:r w:rsidRPr="0094252E">
        <w:rPr>
          <w:rFonts w:ascii="Times New Roman" w:hAnsi="Times New Roman" w:cs="Times New Roman"/>
          <w:sz w:val="24"/>
          <w:szCs w:val="24"/>
        </w:rPr>
        <w:t xml:space="preserve"> в таблице 3</w:t>
      </w:r>
      <w:r w:rsidR="0094252E" w:rsidRPr="0094252E">
        <w:rPr>
          <w:rFonts w:ascii="Times New Roman" w:hAnsi="Times New Roman" w:cs="Times New Roman"/>
          <w:sz w:val="24"/>
          <w:szCs w:val="24"/>
        </w:rPr>
        <w:t xml:space="preserve"> приложения</w:t>
      </w:r>
      <w:r w:rsidRPr="0094252E">
        <w:rPr>
          <w:rFonts w:ascii="Times New Roman" w:hAnsi="Times New Roman" w:cs="Times New Roman"/>
          <w:sz w:val="24"/>
          <w:szCs w:val="24"/>
        </w:rPr>
        <w:t>). Чтобы такое утверждение состоялось, лучше всего, чтобы подготовку</w:t>
      </w:r>
      <w:r>
        <w:rPr>
          <w:rFonts w:ascii="Times New Roman" w:hAnsi="Times New Roman" w:cs="Times New Roman"/>
          <w:sz w:val="24"/>
          <w:szCs w:val="24"/>
        </w:rPr>
        <w:t xml:space="preserve"> проекта стандарта осуществляла организация, подведомственная уполномоченному органу.</w:t>
      </w:r>
    </w:p>
    <w:p w:rsidR="008259AB" w:rsidRDefault="008259A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00660920">
        <w:rPr>
          <w:rFonts w:ascii="Times New Roman" w:hAnsi="Times New Roman" w:cs="Times New Roman"/>
          <w:sz w:val="24"/>
          <w:szCs w:val="24"/>
        </w:rPr>
        <w:t xml:space="preserve">Очевидно также, что проект стандарта, подготовку которого оплачивает ЗЧЛ, должен соответствовать намерениям этого лица. В условиях целенаправленно обеспеченного </w:t>
      </w:r>
      <w:r w:rsidR="0094252E">
        <w:rPr>
          <w:rFonts w:ascii="Times New Roman" w:hAnsi="Times New Roman" w:cs="Times New Roman"/>
          <w:sz w:val="24"/>
          <w:szCs w:val="24"/>
        </w:rPr>
        <w:t xml:space="preserve">властью </w:t>
      </w:r>
      <w:r w:rsidR="00660920">
        <w:rPr>
          <w:rFonts w:ascii="Times New Roman" w:hAnsi="Times New Roman" w:cs="Times New Roman"/>
          <w:sz w:val="24"/>
          <w:szCs w:val="24"/>
        </w:rPr>
        <w:t>отсутствия юридически значимых ограничений объёмов застройки такие намерения будут состоять в том, чтобы «выжать максимум» из территории. При этом ЗЧЛ имеет возможность почти гарантировать для себя этот максимум, специально оговаривая его значение в договоре с организацией, подведомственной уполномоченному органу.</w:t>
      </w:r>
    </w:p>
    <w:p w:rsidR="00660920" w:rsidRDefault="00660920"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(4.6) В указанных обстоятельствах подготавливаемый за счёт ЗЧЛ проект стандарта </w:t>
      </w:r>
      <w:proofErr w:type="gramStart"/>
      <w:r>
        <w:rPr>
          <w:rFonts w:ascii="Times New Roman" w:hAnsi="Times New Roman" w:cs="Times New Roman"/>
          <w:sz w:val="24"/>
          <w:szCs w:val="24"/>
        </w:rPr>
        <w:t>обречён</w:t>
      </w:r>
      <w:proofErr w:type="gramEnd"/>
      <w:r>
        <w:rPr>
          <w:rFonts w:ascii="Times New Roman" w:hAnsi="Times New Roman" w:cs="Times New Roman"/>
          <w:sz w:val="24"/>
          <w:szCs w:val="24"/>
        </w:rPr>
        <w:t xml:space="preserve"> предъявлять объёмы застройки</w:t>
      </w:r>
      <w:r w:rsidR="0094252E">
        <w:rPr>
          <w:rFonts w:ascii="Times New Roman" w:hAnsi="Times New Roman" w:cs="Times New Roman"/>
          <w:sz w:val="24"/>
          <w:szCs w:val="24"/>
        </w:rPr>
        <w:t xml:space="preserve">, мягко говоря, </w:t>
      </w:r>
      <w:r>
        <w:rPr>
          <w:rFonts w:ascii="Times New Roman" w:hAnsi="Times New Roman" w:cs="Times New Roman"/>
          <w:sz w:val="24"/>
          <w:szCs w:val="24"/>
        </w:rPr>
        <w:t xml:space="preserve">несколько выше тех, которые </w:t>
      </w:r>
      <w:r w:rsidRPr="0094252E">
        <w:rPr>
          <w:rFonts w:ascii="Times New Roman" w:hAnsi="Times New Roman" w:cs="Times New Roman"/>
          <w:sz w:val="24"/>
          <w:szCs w:val="24"/>
        </w:rPr>
        <w:t>соответствовали бы представлениям о</w:t>
      </w:r>
      <w:r w:rsidR="0094252E" w:rsidRPr="0094252E">
        <w:rPr>
          <w:rFonts w:ascii="Times New Roman" w:hAnsi="Times New Roman" w:cs="Times New Roman"/>
          <w:sz w:val="24"/>
          <w:szCs w:val="24"/>
        </w:rPr>
        <w:t xml:space="preserve"> реальной</w:t>
      </w:r>
      <w:r w:rsidRPr="0094252E">
        <w:rPr>
          <w:rFonts w:ascii="Times New Roman" w:hAnsi="Times New Roman" w:cs="Times New Roman"/>
          <w:sz w:val="24"/>
          <w:szCs w:val="24"/>
        </w:rPr>
        <w:t xml:space="preserve"> оптимальности</w:t>
      </w:r>
      <w:r w:rsidRPr="0094252E">
        <w:rPr>
          <w:rStyle w:val="a5"/>
          <w:rFonts w:ascii="Times New Roman" w:hAnsi="Times New Roman" w:cs="Times New Roman"/>
          <w:sz w:val="24"/>
          <w:szCs w:val="24"/>
        </w:rPr>
        <w:footnoteReference w:id="39"/>
      </w:r>
      <w:r w:rsidRPr="0094252E">
        <w:rPr>
          <w:rFonts w:ascii="Times New Roman" w:hAnsi="Times New Roman" w:cs="Times New Roman"/>
          <w:sz w:val="24"/>
          <w:szCs w:val="24"/>
        </w:rPr>
        <w:t xml:space="preserve">. </w:t>
      </w:r>
      <w:r w:rsidR="00AE7293" w:rsidRPr="0094252E">
        <w:rPr>
          <w:rFonts w:ascii="Times New Roman" w:hAnsi="Times New Roman" w:cs="Times New Roman"/>
          <w:sz w:val="24"/>
          <w:szCs w:val="24"/>
        </w:rPr>
        <w:t>При этом</w:t>
      </w:r>
      <w:r w:rsidR="00AE7293">
        <w:rPr>
          <w:rFonts w:ascii="Times New Roman" w:hAnsi="Times New Roman" w:cs="Times New Roman"/>
          <w:sz w:val="24"/>
          <w:szCs w:val="24"/>
        </w:rPr>
        <w:t xml:space="preserve"> уполномоченный орган заведомо ограничен в своих возможностях </w:t>
      </w:r>
      <w:r w:rsidR="0094252E">
        <w:rPr>
          <w:rFonts w:ascii="Times New Roman" w:hAnsi="Times New Roman" w:cs="Times New Roman"/>
          <w:sz w:val="24"/>
          <w:szCs w:val="24"/>
        </w:rPr>
        <w:t xml:space="preserve">воздействовать на ЗЧЛ в части уменьшения их завышенных намерений, </w:t>
      </w:r>
      <w:r w:rsidR="00AE7293">
        <w:rPr>
          <w:rFonts w:ascii="Times New Roman" w:hAnsi="Times New Roman" w:cs="Times New Roman"/>
          <w:sz w:val="24"/>
          <w:szCs w:val="24"/>
        </w:rPr>
        <w:t xml:space="preserve">поскольку </w:t>
      </w:r>
      <w:r w:rsidR="0094252E">
        <w:rPr>
          <w:rFonts w:ascii="Times New Roman" w:hAnsi="Times New Roman" w:cs="Times New Roman"/>
          <w:sz w:val="24"/>
          <w:szCs w:val="24"/>
        </w:rPr>
        <w:t>ЗЧЛ</w:t>
      </w:r>
      <w:r w:rsidR="00AE7293">
        <w:rPr>
          <w:rFonts w:ascii="Times New Roman" w:hAnsi="Times New Roman" w:cs="Times New Roman"/>
          <w:sz w:val="24"/>
          <w:szCs w:val="24"/>
        </w:rPr>
        <w:t xml:space="preserve"> финансируют работу подведомственных ему организаций. </w:t>
      </w:r>
    </w:p>
    <w:p w:rsidR="008977DD" w:rsidRDefault="00AE7293"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(4.7) Проект стандарта должен быть представлен публично. Главное на этом этапе заключается в сокрытии того факта, что этот проект стандарта </w:t>
      </w:r>
      <w:r w:rsidR="00E859DD">
        <w:rPr>
          <w:rFonts w:ascii="Times New Roman" w:hAnsi="Times New Roman" w:cs="Times New Roman"/>
          <w:sz w:val="24"/>
          <w:szCs w:val="24"/>
        </w:rPr>
        <w:t xml:space="preserve">фактически, почти по объективным основаниям </w:t>
      </w:r>
      <w:r>
        <w:rPr>
          <w:rFonts w:ascii="Times New Roman" w:hAnsi="Times New Roman" w:cs="Times New Roman"/>
          <w:sz w:val="24"/>
          <w:szCs w:val="24"/>
        </w:rPr>
        <w:t xml:space="preserve">не должен предъявляться как образец оптимальности, поскольку он таковым не является по причине </w:t>
      </w:r>
      <w:r w:rsidR="005C3315">
        <w:rPr>
          <w:rFonts w:ascii="Times New Roman" w:hAnsi="Times New Roman" w:cs="Times New Roman"/>
          <w:sz w:val="24"/>
          <w:szCs w:val="24"/>
        </w:rPr>
        <w:t xml:space="preserve">очевидно </w:t>
      </w:r>
      <w:r>
        <w:rPr>
          <w:rFonts w:ascii="Times New Roman" w:hAnsi="Times New Roman" w:cs="Times New Roman"/>
          <w:sz w:val="24"/>
          <w:szCs w:val="24"/>
        </w:rPr>
        <w:t xml:space="preserve">завышенных объёмов застройки. </w:t>
      </w:r>
      <w:r w:rsidR="00E859DD">
        <w:rPr>
          <w:rFonts w:ascii="Times New Roman" w:hAnsi="Times New Roman" w:cs="Times New Roman"/>
          <w:sz w:val="24"/>
          <w:szCs w:val="24"/>
        </w:rPr>
        <w:t>З</w:t>
      </w:r>
      <w:r>
        <w:rPr>
          <w:rFonts w:ascii="Times New Roman" w:hAnsi="Times New Roman" w:cs="Times New Roman"/>
          <w:sz w:val="24"/>
          <w:szCs w:val="24"/>
        </w:rPr>
        <w:t xml:space="preserve">адача </w:t>
      </w:r>
      <w:r w:rsidR="00E859DD">
        <w:rPr>
          <w:rFonts w:ascii="Times New Roman" w:hAnsi="Times New Roman" w:cs="Times New Roman"/>
          <w:sz w:val="24"/>
          <w:szCs w:val="24"/>
        </w:rPr>
        <w:t xml:space="preserve">сокрытия этого факта </w:t>
      </w:r>
      <w:r>
        <w:rPr>
          <w:rFonts w:ascii="Times New Roman" w:hAnsi="Times New Roman" w:cs="Times New Roman"/>
          <w:sz w:val="24"/>
          <w:szCs w:val="24"/>
        </w:rPr>
        <w:t xml:space="preserve">относительно проста, и решается она простыми средствами: высоким визуальным качеством предъявляемых публике материалов, иллюстрирующих </w:t>
      </w:r>
      <w:r w:rsidR="005C3315">
        <w:rPr>
          <w:rFonts w:ascii="Times New Roman" w:hAnsi="Times New Roman" w:cs="Times New Roman"/>
          <w:sz w:val="24"/>
          <w:szCs w:val="24"/>
        </w:rPr>
        <w:t xml:space="preserve">красоту </w:t>
      </w:r>
      <w:r>
        <w:rPr>
          <w:rFonts w:ascii="Times New Roman" w:hAnsi="Times New Roman" w:cs="Times New Roman"/>
          <w:sz w:val="24"/>
          <w:szCs w:val="24"/>
        </w:rPr>
        <w:t xml:space="preserve">проект стандарта, и пропагандой его уникальности в прессе. </w:t>
      </w:r>
    </w:p>
    <w:p w:rsidR="00AE7293" w:rsidRDefault="00AE7293"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00981E4B">
        <w:rPr>
          <w:rFonts w:ascii="Times New Roman" w:hAnsi="Times New Roman" w:cs="Times New Roman"/>
          <w:sz w:val="24"/>
          <w:szCs w:val="24"/>
        </w:rPr>
        <w:t xml:space="preserve">Уполномоченный орган не обязан утверждать подготовленный проект – переводить его в статус официального документа, хотя и для «внутреннего пользования», действие которого распространяется на соответствующую территорию, или также и на некоторые иные аналогичные территории. Достаточно будет </w:t>
      </w:r>
      <w:r w:rsidR="009323BF">
        <w:rPr>
          <w:rFonts w:ascii="Times New Roman" w:hAnsi="Times New Roman" w:cs="Times New Roman"/>
          <w:sz w:val="24"/>
          <w:szCs w:val="24"/>
        </w:rPr>
        <w:t xml:space="preserve">просто </w:t>
      </w:r>
      <w:r w:rsidR="00981E4B">
        <w:rPr>
          <w:rFonts w:ascii="Times New Roman" w:hAnsi="Times New Roman" w:cs="Times New Roman"/>
          <w:sz w:val="24"/>
          <w:szCs w:val="24"/>
        </w:rPr>
        <w:t xml:space="preserve">перевести </w:t>
      </w:r>
      <w:r w:rsidR="009323BF">
        <w:rPr>
          <w:rFonts w:ascii="Times New Roman" w:hAnsi="Times New Roman" w:cs="Times New Roman"/>
          <w:sz w:val="24"/>
          <w:szCs w:val="24"/>
        </w:rPr>
        <w:t xml:space="preserve">положения </w:t>
      </w:r>
      <w:r w:rsidR="00981E4B">
        <w:rPr>
          <w:rFonts w:ascii="Times New Roman" w:hAnsi="Times New Roman" w:cs="Times New Roman"/>
          <w:sz w:val="24"/>
          <w:szCs w:val="24"/>
        </w:rPr>
        <w:t xml:space="preserve">проект стандарта в </w:t>
      </w:r>
      <w:r w:rsidR="009323BF">
        <w:rPr>
          <w:rFonts w:ascii="Times New Roman" w:hAnsi="Times New Roman" w:cs="Times New Roman"/>
          <w:sz w:val="24"/>
          <w:szCs w:val="24"/>
        </w:rPr>
        <w:t xml:space="preserve">пункты </w:t>
      </w:r>
      <w:r w:rsidR="00981E4B">
        <w:rPr>
          <w:rFonts w:ascii="Times New Roman" w:hAnsi="Times New Roman" w:cs="Times New Roman"/>
          <w:sz w:val="24"/>
          <w:szCs w:val="24"/>
        </w:rPr>
        <w:t>техническо</w:t>
      </w:r>
      <w:r w:rsidR="009323BF">
        <w:rPr>
          <w:rFonts w:ascii="Times New Roman" w:hAnsi="Times New Roman" w:cs="Times New Roman"/>
          <w:sz w:val="24"/>
          <w:szCs w:val="24"/>
        </w:rPr>
        <w:t>го</w:t>
      </w:r>
      <w:r w:rsidR="00981E4B">
        <w:rPr>
          <w:rFonts w:ascii="Times New Roman" w:hAnsi="Times New Roman" w:cs="Times New Roman"/>
          <w:sz w:val="24"/>
          <w:szCs w:val="24"/>
        </w:rPr>
        <w:t xml:space="preserve"> задани</w:t>
      </w:r>
      <w:r w:rsidR="009323BF">
        <w:rPr>
          <w:rFonts w:ascii="Times New Roman" w:hAnsi="Times New Roman" w:cs="Times New Roman"/>
          <w:sz w:val="24"/>
          <w:szCs w:val="24"/>
        </w:rPr>
        <w:t>я</w:t>
      </w:r>
      <w:r w:rsidR="00981E4B">
        <w:rPr>
          <w:rFonts w:ascii="Times New Roman" w:hAnsi="Times New Roman" w:cs="Times New Roman"/>
          <w:sz w:val="24"/>
          <w:szCs w:val="24"/>
        </w:rPr>
        <w:t xml:space="preserve"> на подготовку проекта планировки соответствующей территории. </w:t>
      </w:r>
    </w:p>
    <w:p w:rsidR="00981E4B" w:rsidRDefault="00981E4B"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9323BF">
        <w:rPr>
          <w:rFonts w:ascii="Times New Roman" w:hAnsi="Times New Roman" w:cs="Times New Roman"/>
          <w:sz w:val="24"/>
          <w:szCs w:val="24"/>
        </w:rPr>
        <w:t xml:space="preserve">Далее надо будет обеспечить «прохождение» проекта планировки территории. Вот здесь-то и </w:t>
      </w:r>
      <w:r w:rsidR="005C3315">
        <w:rPr>
          <w:rFonts w:ascii="Times New Roman" w:hAnsi="Times New Roman" w:cs="Times New Roman"/>
          <w:sz w:val="24"/>
          <w:szCs w:val="24"/>
        </w:rPr>
        <w:t>по</w:t>
      </w:r>
      <w:r w:rsidR="009323BF">
        <w:rPr>
          <w:rFonts w:ascii="Times New Roman" w:hAnsi="Times New Roman" w:cs="Times New Roman"/>
          <w:sz w:val="24"/>
          <w:szCs w:val="24"/>
        </w:rPr>
        <w:t>требу</w:t>
      </w:r>
      <w:r w:rsidR="005C3315">
        <w:rPr>
          <w:rFonts w:ascii="Times New Roman" w:hAnsi="Times New Roman" w:cs="Times New Roman"/>
          <w:sz w:val="24"/>
          <w:szCs w:val="24"/>
        </w:rPr>
        <w:t>е</w:t>
      </w:r>
      <w:r w:rsidR="009323BF">
        <w:rPr>
          <w:rFonts w:ascii="Times New Roman" w:hAnsi="Times New Roman" w:cs="Times New Roman"/>
          <w:sz w:val="24"/>
          <w:szCs w:val="24"/>
        </w:rPr>
        <w:t xml:space="preserve">тся </w:t>
      </w:r>
      <w:r w:rsidR="005C3315">
        <w:rPr>
          <w:rFonts w:ascii="Times New Roman" w:hAnsi="Times New Roman" w:cs="Times New Roman"/>
          <w:sz w:val="24"/>
          <w:szCs w:val="24"/>
        </w:rPr>
        <w:t xml:space="preserve">наличие </w:t>
      </w:r>
      <w:r w:rsidR="009323BF">
        <w:rPr>
          <w:rFonts w:ascii="Times New Roman" w:hAnsi="Times New Roman" w:cs="Times New Roman"/>
          <w:sz w:val="24"/>
          <w:szCs w:val="24"/>
        </w:rPr>
        <w:t>предва</w:t>
      </w:r>
      <w:r w:rsidR="005C3315">
        <w:rPr>
          <w:rFonts w:ascii="Times New Roman" w:hAnsi="Times New Roman" w:cs="Times New Roman"/>
          <w:sz w:val="24"/>
          <w:szCs w:val="24"/>
        </w:rPr>
        <w:t>рительно подготовленных и заблаговременно принятых</w:t>
      </w:r>
      <w:r w:rsidR="009323BF">
        <w:rPr>
          <w:rFonts w:ascii="Times New Roman" w:hAnsi="Times New Roman" w:cs="Times New Roman"/>
          <w:sz w:val="24"/>
          <w:szCs w:val="24"/>
        </w:rPr>
        <w:t xml:space="preserve"> законо</w:t>
      </w:r>
      <w:r w:rsidR="005C3315">
        <w:rPr>
          <w:rFonts w:ascii="Times New Roman" w:hAnsi="Times New Roman" w:cs="Times New Roman"/>
          <w:sz w:val="24"/>
          <w:szCs w:val="24"/>
        </w:rPr>
        <w:t>дательных</w:t>
      </w:r>
      <w:r w:rsidR="009323BF">
        <w:rPr>
          <w:rFonts w:ascii="Times New Roman" w:hAnsi="Times New Roman" w:cs="Times New Roman"/>
          <w:sz w:val="24"/>
          <w:szCs w:val="24"/>
        </w:rPr>
        <w:t xml:space="preserve"> новелл</w:t>
      </w:r>
      <w:r w:rsidR="005C3315">
        <w:rPr>
          <w:rFonts w:ascii="Times New Roman" w:hAnsi="Times New Roman" w:cs="Times New Roman"/>
          <w:sz w:val="24"/>
          <w:szCs w:val="24"/>
        </w:rPr>
        <w:t xml:space="preserve">. </w:t>
      </w:r>
      <w:r w:rsidR="009323BF">
        <w:rPr>
          <w:rFonts w:ascii="Times New Roman" w:hAnsi="Times New Roman" w:cs="Times New Roman"/>
          <w:sz w:val="24"/>
          <w:szCs w:val="24"/>
        </w:rPr>
        <w:t xml:space="preserve">Для этого надо было </w:t>
      </w:r>
      <w:r w:rsidR="005C3315">
        <w:rPr>
          <w:rFonts w:ascii="Times New Roman" w:hAnsi="Times New Roman" w:cs="Times New Roman"/>
          <w:sz w:val="24"/>
          <w:szCs w:val="24"/>
        </w:rPr>
        <w:t>загодя выполнить следующее</w:t>
      </w:r>
      <w:r w:rsidR="009323BF">
        <w:rPr>
          <w:rFonts w:ascii="Times New Roman" w:hAnsi="Times New Roman" w:cs="Times New Roman"/>
          <w:sz w:val="24"/>
          <w:szCs w:val="24"/>
        </w:rPr>
        <w:t xml:space="preserve">, в том числе посредством </w:t>
      </w:r>
      <w:r w:rsidR="005C3315">
        <w:rPr>
          <w:rFonts w:ascii="Times New Roman" w:hAnsi="Times New Roman" w:cs="Times New Roman"/>
          <w:sz w:val="24"/>
          <w:szCs w:val="24"/>
        </w:rPr>
        <w:t xml:space="preserve">принятия </w:t>
      </w:r>
      <w:r w:rsidR="009323BF">
        <w:rPr>
          <w:rFonts w:ascii="Times New Roman" w:hAnsi="Times New Roman" w:cs="Times New Roman"/>
          <w:sz w:val="24"/>
          <w:szCs w:val="24"/>
        </w:rPr>
        <w:t>эксклюзивного законодательства</w:t>
      </w:r>
      <w:r w:rsidR="005C3315">
        <w:rPr>
          <w:rFonts w:ascii="Times New Roman" w:hAnsi="Times New Roman" w:cs="Times New Roman"/>
          <w:sz w:val="24"/>
          <w:szCs w:val="24"/>
        </w:rPr>
        <w:t xml:space="preserve">, </w:t>
      </w:r>
      <w:r w:rsidR="009323BF">
        <w:rPr>
          <w:rFonts w:ascii="Times New Roman" w:hAnsi="Times New Roman" w:cs="Times New Roman"/>
          <w:sz w:val="24"/>
          <w:szCs w:val="24"/>
        </w:rPr>
        <w:t xml:space="preserve">– дать возможность: утверждать проекты планировки «одновременно» с утверждением изменений правил землепользования и застройки; утверждать изменения в ПЗЗ не представительным, но исполнительным органом власти, и делать это в предельно сжатые сроки практически без </w:t>
      </w:r>
      <w:r w:rsidR="009323BF" w:rsidRPr="005C3315">
        <w:rPr>
          <w:rFonts w:ascii="Times New Roman" w:hAnsi="Times New Roman" w:cs="Times New Roman"/>
          <w:sz w:val="24"/>
          <w:szCs w:val="24"/>
        </w:rPr>
        <w:t>внешнего контроля</w:t>
      </w:r>
      <w:r w:rsidR="009323BF" w:rsidRPr="005C3315">
        <w:rPr>
          <w:rStyle w:val="a5"/>
          <w:rFonts w:ascii="Times New Roman" w:hAnsi="Times New Roman" w:cs="Times New Roman"/>
          <w:sz w:val="24"/>
          <w:szCs w:val="24"/>
        </w:rPr>
        <w:footnoteReference w:id="40"/>
      </w:r>
      <w:r w:rsidR="009323BF" w:rsidRPr="005C3315">
        <w:rPr>
          <w:rFonts w:ascii="Times New Roman" w:hAnsi="Times New Roman" w:cs="Times New Roman"/>
          <w:sz w:val="24"/>
          <w:szCs w:val="24"/>
        </w:rPr>
        <w:t>.</w:t>
      </w:r>
      <w:r w:rsidR="009323BF">
        <w:rPr>
          <w:rFonts w:ascii="Times New Roman" w:hAnsi="Times New Roman" w:cs="Times New Roman"/>
          <w:sz w:val="24"/>
          <w:szCs w:val="24"/>
        </w:rPr>
        <w:t xml:space="preserve"> </w:t>
      </w:r>
    </w:p>
    <w:p w:rsidR="00345F0A" w:rsidRDefault="00ED1FF0"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(5) Таким образом, стандарты могут использоваться не только во благо </w:t>
      </w:r>
      <w:proofErr w:type="gramStart"/>
      <w:r>
        <w:rPr>
          <w:rFonts w:ascii="Times New Roman" w:hAnsi="Times New Roman" w:cs="Times New Roman"/>
          <w:sz w:val="24"/>
          <w:szCs w:val="24"/>
        </w:rPr>
        <w:t>системного</w:t>
      </w:r>
      <w:proofErr w:type="gramEnd"/>
      <w:r>
        <w:rPr>
          <w:rFonts w:ascii="Times New Roman" w:hAnsi="Times New Roman" w:cs="Times New Roman"/>
          <w:sz w:val="24"/>
          <w:szCs w:val="24"/>
        </w:rPr>
        <w:t xml:space="preserve"> и </w:t>
      </w:r>
      <w:r w:rsidR="00345F0A">
        <w:rPr>
          <w:rFonts w:ascii="Times New Roman" w:hAnsi="Times New Roman" w:cs="Times New Roman"/>
          <w:sz w:val="24"/>
          <w:szCs w:val="24"/>
        </w:rPr>
        <w:t>эффективного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Благодаря </w:t>
      </w:r>
      <w:r w:rsidR="009948B9">
        <w:rPr>
          <w:rFonts w:ascii="Times New Roman" w:hAnsi="Times New Roman" w:cs="Times New Roman"/>
          <w:sz w:val="24"/>
          <w:szCs w:val="24"/>
        </w:rPr>
        <w:t xml:space="preserve">специально деформированному </w:t>
      </w:r>
      <w:r>
        <w:rPr>
          <w:rFonts w:ascii="Times New Roman" w:hAnsi="Times New Roman" w:cs="Times New Roman"/>
          <w:sz w:val="24"/>
          <w:szCs w:val="24"/>
        </w:rPr>
        <w:t xml:space="preserve">законодательству стандарты могут использоваться </w:t>
      </w:r>
      <w:r w:rsidR="006A4E32">
        <w:rPr>
          <w:rFonts w:ascii="Times New Roman" w:hAnsi="Times New Roman" w:cs="Times New Roman"/>
          <w:sz w:val="24"/>
          <w:szCs w:val="24"/>
        </w:rPr>
        <w:t xml:space="preserve">и </w:t>
      </w:r>
      <w:r>
        <w:rPr>
          <w:rFonts w:ascii="Times New Roman" w:hAnsi="Times New Roman" w:cs="Times New Roman"/>
          <w:sz w:val="24"/>
          <w:szCs w:val="24"/>
        </w:rPr>
        <w:t xml:space="preserve">как средство выдавливания из практики подлинных инструментов градостроительного нормирования-проектирования. </w:t>
      </w:r>
      <w:r w:rsidR="00345F0A">
        <w:rPr>
          <w:rFonts w:ascii="Times New Roman" w:hAnsi="Times New Roman" w:cs="Times New Roman"/>
          <w:sz w:val="24"/>
          <w:szCs w:val="24"/>
        </w:rPr>
        <w:t>В этом случае п</w:t>
      </w:r>
      <w:r>
        <w:rPr>
          <w:rFonts w:ascii="Times New Roman" w:hAnsi="Times New Roman" w:cs="Times New Roman"/>
          <w:sz w:val="24"/>
          <w:szCs w:val="24"/>
        </w:rPr>
        <w:t xml:space="preserve">араллельно с утверждением </w:t>
      </w:r>
      <w:proofErr w:type="spellStart"/>
      <w:r>
        <w:rPr>
          <w:rFonts w:ascii="Times New Roman" w:hAnsi="Times New Roman" w:cs="Times New Roman"/>
          <w:sz w:val="24"/>
          <w:szCs w:val="24"/>
        </w:rPr>
        <w:t>немаксимальной</w:t>
      </w:r>
      <w:proofErr w:type="spellEnd"/>
      <w:r>
        <w:rPr>
          <w:rFonts w:ascii="Times New Roman" w:hAnsi="Times New Roman" w:cs="Times New Roman"/>
          <w:sz w:val="24"/>
          <w:szCs w:val="24"/>
        </w:rPr>
        <w:t xml:space="preserve"> системы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xml:space="preserve"> утверждается </w:t>
      </w:r>
      <w:r w:rsidR="005C3315">
        <w:rPr>
          <w:rFonts w:ascii="Times New Roman" w:hAnsi="Times New Roman" w:cs="Times New Roman"/>
          <w:sz w:val="24"/>
          <w:szCs w:val="24"/>
        </w:rPr>
        <w:t xml:space="preserve">возможность для функционирования </w:t>
      </w:r>
      <w:r>
        <w:rPr>
          <w:rFonts w:ascii="Times New Roman" w:hAnsi="Times New Roman" w:cs="Times New Roman"/>
          <w:sz w:val="24"/>
          <w:szCs w:val="24"/>
        </w:rPr>
        <w:t>особ</w:t>
      </w:r>
      <w:r w:rsidR="005C3315">
        <w:rPr>
          <w:rFonts w:ascii="Times New Roman" w:hAnsi="Times New Roman" w:cs="Times New Roman"/>
          <w:sz w:val="24"/>
          <w:szCs w:val="24"/>
        </w:rPr>
        <w:t>ой</w:t>
      </w:r>
      <w:r>
        <w:rPr>
          <w:rFonts w:ascii="Times New Roman" w:hAnsi="Times New Roman" w:cs="Times New Roman"/>
          <w:sz w:val="24"/>
          <w:szCs w:val="24"/>
        </w:rPr>
        <w:t xml:space="preserve"> индустри</w:t>
      </w:r>
      <w:r w:rsidR="005C3315">
        <w:rPr>
          <w:rFonts w:ascii="Times New Roman" w:hAnsi="Times New Roman" w:cs="Times New Roman"/>
          <w:sz w:val="24"/>
          <w:szCs w:val="24"/>
        </w:rPr>
        <w:t>и</w:t>
      </w:r>
      <w:r>
        <w:rPr>
          <w:rFonts w:ascii="Times New Roman" w:hAnsi="Times New Roman" w:cs="Times New Roman"/>
          <w:sz w:val="24"/>
          <w:szCs w:val="24"/>
        </w:rPr>
        <w:t xml:space="preserve"> производства </w:t>
      </w:r>
      <w:r w:rsidR="00345F0A">
        <w:rPr>
          <w:rFonts w:ascii="Times New Roman" w:hAnsi="Times New Roman" w:cs="Times New Roman"/>
          <w:sz w:val="24"/>
          <w:szCs w:val="24"/>
        </w:rPr>
        <w:t xml:space="preserve">властью </w:t>
      </w:r>
      <w:r w:rsidR="005C3315">
        <w:rPr>
          <w:rFonts w:ascii="Times New Roman" w:hAnsi="Times New Roman" w:cs="Times New Roman"/>
          <w:sz w:val="24"/>
          <w:szCs w:val="24"/>
        </w:rPr>
        <w:t xml:space="preserve">«градостроительной </w:t>
      </w:r>
      <w:r>
        <w:rPr>
          <w:rFonts w:ascii="Times New Roman" w:hAnsi="Times New Roman" w:cs="Times New Roman"/>
          <w:sz w:val="24"/>
          <w:szCs w:val="24"/>
        </w:rPr>
        <w:t>документации</w:t>
      </w:r>
      <w:r w:rsidR="005C3315">
        <w:rPr>
          <w:rFonts w:ascii="Times New Roman" w:hAnsi="Times New Roman" w:cs="Times New Roman"/>
          <w:sz w:val="24"/>
          <w:szCs w:val="24"/>
        </w:rPr>
        <w:t>»</w:t>
      </w:r>
      <w:r>
        <w:rPr>
          <w:rFonts w:ascii="Times New Roman" w:hAnsi="Times New Roman" w:cs="Times New Roman"/>
          <w:sz w:val="24"/>
          <w:szCs w:val="24"/>
        </w:rPr>
        <w:t xml:space="preserve"> за счёт средств ЗЧЛ. Идеологические </w:t>
      </w:r>
      <w:r w:rsidR="005C3315">
        <w:rPr>
          <w:rFonts w:ascii="Times New Roman" w:hAnsi="Times New Roman" w:cs="Times New Roman"/>
          <w:sz w:val="24"/>
          <w:szCs w:val="24"/>
        </w:rPr>
        <w:t xml:space="preserve">корни для </w:t>
      </w:r>
      <w:r w:rsidR="00770CB9">
        <w:rPr>
          <w:rFonts w:ascii="Times New Roman" w:hAnsi="Times New Roman" w:cs="Times New Roman"/>
          <w:sz w:val="24"/>
          <w:szCs w:val="24"/>
        </w:rPr>
        <w:t xml:space="preserve">налаживания </w:t>
      </w:r>
      <w:r>
        <w:rPr>
          <w:rFonts w:ascii="Times New Roman" w:hAnsi="Times New Roman" w:cs="Times New Roman"/>
          <w:sz w:val="24"/>
          <w:szCs w:val="24"/>
        </w:rPr>
        <w:t xml:space="preserve">такого </w:t>
      </w:r>
      <w:r w:rsidR="00393502">
        <w:rPr>
          <w:rFonts w:ascii="Times New Roman" w:hAnsi="Times New Roman" w:cs="Times New Roman"/>
          <w:sz w:val="24"/>
          <w:szCs w:val="24"/>
        </w:rPr>
        <w:t xml:space="preserve">административного </w:t>
      </w:r>
      <w:r>
        <w:rPr>
          <w:rFonts w:ascii="Times New Roman" w:hAnsi="Times New Roman" w:cs="Times New Roman"/>
          <w:sz w:val="24"/>
          <w:szCs w:val="24"/>
        </w:rPr>
        <w:t xml:space="preserve">производства </w:t>
      </w:r>
      <w:r w:rsidR="005C3315">
        <w:rPr>
          <w:rFonts w:ascii="Times New Roman" w:hAnsi="Times New Roman" w:cs="Times New Roman"/>
          <w:sz w:val="24"/>
          <w:szCs w:val="24"/>
        </w:rPr>
        <w:t>(они же и практические корни) погружены</w:t>
      </w:r>
      <w:r w:rsidR="009959A8">
        <w:rPr>
          <w:rFonts w:ascii="Times New Roman" w:hAnsi="Times New Roman" w:cs="Times New Roman"/>
          <w:sz w:val="24"/>
          <w:szCs w:val="24"/>
        </w:rPr>
        <w:t xml:space="preserve"> в: (</w:t>
      </w:r>
      <w:r>
        <w:rPr>
          <w:rFonts w:ascii="Times New Roman" w:hAnsi="Times New Roman" w:cs="Times New Roman"/>
          <w:sz w:val="24"/>
          <w:szCs w:val="24"/>
        </w:rPr>
        <w:t xml:space="preserve">а) </w:t>
      </w:r>
      <w:r w:rsidR="009959A8">
        <w:rPr>
          <w:rFonts w:ascii="Times New Roman" w:hAnsi="Times New Roman" w:cs="Times New Roman"/>
          <w:sz w:val="24"/>
          <w:szCs w:val="24"/>
        </w:rPr>
        <w:t xml:space="preserve">намеренное </w:t>
      </w:r>
      <w:r>
        <w:rPr>
          <w:rFonts w:ascii="Times New Roman" w:hAnsi="Times New Roman" w:cs="Times New Roman"/>
          <w:sz w:val="24"/>
          <w:szCs w:val="24"/>
        </w:rPr>
        <w:t>невыполнени</w:t>
      </w:r>
      <w:r w:rsidR="009959A8">
        <w:rPr>
          <w:rFonts w:ascii="Times New Roman" w:hAnsi="Times New Roman" w:cs="Times New Roman"/>
          <w:sz w:val="24"/>
          <w:szCs w:val="24"/>
        </w:rPr>
        <w:t>е</w:t>
      </w:r>
      <w:r>
        <w:rPr>
          <w:rFonts w:ascii="Times New Roman" w:hAnsi="Times New Roman" w:cs="Times New Roman"/>
          <w:sz w:val="24"/>
          <w:szCs w:val="24"/>
        </w:rPr>
        <w:t xml:space="preserve"> </w:t>
      </w:r>
      <w:r w:rsidR="00345F0A">
        <w:rPr>
          <w:rFonts w:ascii="Times New Roman" w:hAnsi="Times New Roman" w:cs="Times New Roman"/>
          <w:sz w:val="24"/>
          <w:szCs w:val="24"/>
        </w:rPr>
        <w:t xml:space="preserve">властью </w:t>
      </w:r>
      <w:r>
        <w:rPr>
          <w:rFonts w:ascii="Times New Roman" w:hAnsi="Times New Roman" w:cs="Times New Roman"/>
          <w:sz w:val="24"/>
          <w:szCs w:val="24"/>
        </w:rPr>
        <w:t>должного в части градостроительного нормирования-проектирования и (б) перекладывани</w:t>
      </w:r>
      <w:r w:rsidR="009959A8">
        <w:rPr>
          <w:rFonts w:ascii="Times New Roman" w:hAnsi="Times New Roman" w:cs="Times New Roman"/>
          <w:sz w:val="24"/>
          <w:szCs w:val="24"/>
        </w:rPr>
        <w:t>е</w:t>
      </w:r>
      <w:r>
        <w:rPr>
          <w:rFonts w:ascii="Times New Roman" w:hAnsi="Times New Roman" w:cs="Times New Roman"/>
          <w:sz w:val="24"/>
          <w:szCs w:val="24"/>
        </w:rPr>
        <w:t xml:space="preserve"> на плечи других </w:t>
      </w:r>
      <w:r w:rsidR="00345F0A">
        <w:rPr>
          <w:rFonts w:ascii="Times New Roman" w:hAnsi="Times New Roman" w:cs="Times New Roman"/>
          <w:sz w:val="24"/>
          <w:szCs w:val="24"/>
        </w:rPr>
        <w:t xml:space="preserve">того, что </w:t>
      </w:r>
      <w:r w:rsidR="009959A8">
        <w:rPr>
          <w:rFonts w:ascii="Times New Roman" w:hAnsi="Times New Roman" w:cs="Times New Roman"/>
          <w:sz w:val="24"/>
          <w:szCs w:val="24"/>
        </w:rPr>
        <w:t xml:space="preserve">фактически намеренно </w:t>
      </w:r>
      <w:r>
        <w:rPr>
          <w:rFonts w:ascii="Times New Roman" w:hAnsi="Times New Roman" w:cs="Times New Roman"/>
          <w:sz w:val="24"/>
          <w:szCs w:val="24"/>
        </w:rPr>
        <w:t>не</w:t>
      </w:r>
      <w:r w:rsidR="00345F0A">
        <w:rPr>
          <w:rFonts w:ascii="Times New Roman" w:hAnsi="Times New Roman" w:cs="Times New Roman"/>
          <w:sz w:val="24"/>
          <w:szCs w:val="24"/>
        </w:rPr>
        <w:t xml:space="preserve"> </w:t>
      </w:r>
      <w:r>
        <w:rPr>
          <w:rFonts w:ascii="Times New Roman" w:hAnsi="Times New Roman" w:cs="Times New Roman"/>
          <w:sz w:val="24"/>
          <w:szCs w:val="24"/>
        </w:rPr>
        <w:t>выполнен</w:t>
      </w:r>
      <w:r w:rsidR="00345F0A">
        <w:rPr>
          <w:rFonts w:ascii="Times New Roman" w:hAnsi="Times New Roman" w:cs="Times New Roman"/>
          <w:sz w:val="24"/>
          <w:szCs w:val="24"/>
        </w:rPr>
        <w:t>о</w:t>
      </w:r>
      <w:r>
        <w:rPr>
          <w:rFonts w:ascii="Times New Roman" w:hAnsi="Times New Roman" w:cs="Times New Roman"/>
          <w:sz w:val="24"/>
          <w:szCs w:val="24"/>
        </w:rPr>
        <w:t xml:space="preserve"> </w:t>
      </w:r>
      <w:r w:rsidR="00345F0A">
        <w:rPr>
          <w:rFonts w:ascii="Times New Roman" w:hAnsi="Times New Roman" w:cs="Times New Roman"/>
          <w:sz w:val="24"/>
          <w:szCs w:val="24"/>
        </w:rPr>
        <w:t>властью</w:t>
      </w:r>
      <w:r w:rsidR="009959A8">
        <w:rPr>
          <w:rFonts w:ascii="Times New Roman" w:hAnsi="Times New Roman" w:cs="Times New Roman"/>
          <w:sz w:val="24"/>
          <w:szCs w:val="24"/>
        </w:rPr>
        <w:t xml:space="preserve">, точнее выполнено в форме </w:t>
      </w:r>
      <w:r w:rsidR="009959A8" w:rsidRPr="00393502">
        <w:rPr>
          <w:rFonts w:ascii="Times New Roman" w:hAnsi="Times New Roman" w:cs="Times New Roman"/>
          <w:sz w:val="24"/>
          <w:szCs w:val="24"/>
        </w:rPr>
        <w:t>имитаций-симулякров</w:t>
      </w:r>
      <w:r w:rsidR="00345F0A" w:rsidRPr="00393502">
        <w:rPr>
          <w:rStyle w:val="a5"/>
          <w:rFonts w:ascii="Times New Roman" w:hAnsi="Times New Roman" w:cs="Times New Roman"/>
          <w:sz w:val="24"/>
          <w:szCs w:val="24"/>
        </w:rPr>
        <w:footnoteReference w:id="41"/>
      </w:r>
      <w:r w:rsidR="00345F0A" w:rsidRPr="00393502">
        <w:rPr>
          <w:rFonts w:ascii="Times New Roman" w:hAnsi="Times New Roman" w:cs="Times New Roman"/>
          <w:sz w:val="24"/>
          <w:szCs w:val="24"/>
        </w:rPr>
        <w:t>.</w:t>
      </w:r>
    </w:p>
    <w:p w:rsidR="008977DD" w:rsidRDefault="008977DD" w:rsidP="00203436">
      <w:pPr>
        <w:ind w:firstLine="567"/>
        <w:jc w:val="both"/>
        <w:rPr>
          <w:rFonts w:ascii="Times New Roman" w:hAnsi="Times New Roman" w:cs="Times New Roman"/>
          <w:sz w:val="24"/>
          <w:szCs w:val="24"/>
        </w:rPr>
      </w:pPr>
    </w:p>
    <w:p w:rsidR="00A77C70" w:rsidRPr="00785C52" w:rsidRDefault="00803369" w:rsidP="00203436">
      <w:pPr>
        <w:ind w:firstLine="567"/>
        <w:jc w:val="both"/>
        <w:rPr>
          <w:rFonts w:ascii="Times New Roman" w:hAnsi="Times New Roman" w:cs="Times New Roman"/>
          <w:i/>
          <w:sz w:val="24"/>
          <w:szCs w:val="24"/>
        </w:rPr>
      </w:pPr>
      <w:r w:rsidRPr="00785C52">
        <w:rPr>
          <w:rFonts w:ascii="Times New Roman" w:hAnsi="Times New Roman" w:cs="Times New Roman"/>
          <w:i/>
          <w:sz w:val="24"/>
          <w:szCs w:val="24"/>
        </w:rPr>
        <w:t>4. О совершенствовании законодательства в отношении градостроительного нормирования-проектирования</w:t>
      </w:r>
    </w:p>
    <w:p w:rsidR="00486185" w:rsidRDefault="00CF4345" w:rsidP="0020343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После проведённых исследований э</w:t>
      </w:r>
      <w:r w:rsidR="00803369">
        <w:rPr>
          <w:rFonts w:ascii="Times New Roman" w:hAnsi="Times New Roman" w:cs="Times New Roman"/>
          <w:sz w:val="24"/>
          <w:szCs w:val="24"/>
        </w:rPr>
        <w:t xml:space="preserve">тот вопрос </w:t>
      </w:r>
      <w:r>
        <w:rPr>
          <w:rFonts w:ascii="Times New Roman" w:hAnsi="Times New Roman" w:cs="Times New Roman"/>
          <w:sz w:val="24"/>
          <w:szCs w:val="24"/>
        </w:rPr>
        <w:t xml:space="preserve">стал </w:t>
      </w:r>
      <w:r w:rsidR="00803369">
        <w:rPr>
          <w:rFonts w:ascii="Times New Roman" w:hAnsi="Times New Roman" w:cs="Times New Roman"/>
          <w:sz w:val="24"/>
          <w:szCs w:val="24"/>
        </w:rPr>
        <w:t xml:space="preserve">понятен в части того, что </w:t>
      </w:r>
      <w:r w:rsidR="00803369" w:rsidRPr="00393502">
        <w:rPr>
          <w:rFonts w:ascii="Times New Roman" w:hAnsi="Times New Roman" w:cs="Times New Roman"/>
          <w:sz w:val="24"/>
          <w:szCs w:val="24"/>
        </w:rPr>
        <w:t>совершенствовать и как совершенствовать</w:t>
      </w:r>
      <w:r w:rsidR="00803369" w:rsidRPr="00393502">
        <w:rPr>
          <w:rStyle w:val="a5"/>
          <w:rFonts w:ascii="Times New Roman" w:hAnsi="Times New Roman" w:cs="Times New Roman"/>
          <w:sz w:val="24"/>
          <w:szCs w:val="24"/>
        </w:rPr>
        <w:footnoteReference w:id="42"/>
      </w:r>
      <w:r w:rsidR="00803369" w:rsidRPr="00393502">
        <w:rPr>
          <w:rFonts w:ascii="Times New Roman" w:hAnsi="Times New Roman" w:cs="Times New Roman"/>
          <w:sz w:val="24"/>
          <w:szCs w:val="24"/>
        </w:rPr>
        <w:t xml:space="preserve">. </w:t>
      </w:r>
      <w:r w:rsidR="00D730D0" w:rsidRPr="00393502">
        <w:rPr>
          <w:rFonts w:ascii="Times New Roman" w:hAnsi="Times New Roman" w:cs="Times New Roman"/>
          <w:sz w:val="24"/>
          <w:szCs w:val="24"/>
        </w:rPr>
        <w:t>Менее</w:t>
      </w:r>
      <w:r w:rsidR="00803369" w:rsidRPr="00393502">
        <w:rPr>
          <w:rFonts w:ascii="Times New Roman" w:hAnsi="Times New Roman" w:cs="Times New Roman"/>
          <w:sz w:val="24"/>
          <w:szCs w:val="24"/>
        </w:rPr>
        <w:t xml:space="preserve"> понят</w:t>
      </w:r>
      <w:r w:rsidR="00711E50" w:rsidRPr="00393502">
        <w:rPr>
          <w:rFonts w:ascii="Times New Roman" w:hAnsi="Times New Roman" w:cs="Times New Roman"/>
          <w:sz w:val="24"/>
          <w:szCs w:val="24"/>
        </w:rPr>
        <w:t>но</w:t>
      </w:r>
      <w:r w:rsidR="00803369" w:rsidRPr="00393502">
        <w:rPr>
          <w:rFonts w:ascii="Times New Roman" w:hAnsi="Times New Roman" w:cs="Times New Roman"/>
          <w:sz w:val="24"/>
          <w:szCs w:val="24"/>
        </w:rPr>
        <w:t xml:space="preserve"> </w:t>
      </w:r>
      <w:r w:rsidR="00D730D0" w:rsidRPr="00393502">
        <w:rPr>
          <w:rFonts w:ascii="Times New Roman" w:hAnsi="Times New Roman" w:cs="Times New Roman"/>
          <w:sz w:val="24"/>
          <w:szCs w:val="24"/>
        </w:rPr>
        <w:t xml:space="preserve">и требует </w:t>
      </w:r>
      <w:r w:rsidR="00DF501B" w:rsidRPr="00393502">
        <w:rPr>
          <w:rFonts w:ascii="Times New Roman" w:hAnsi="Times New Roman" w:cs="Times New Roman"/>
          <w:sz w:val="24"/>
          <w:szCs w:val="24"/>
        </w:rPr>
        <w:t>специального</w:t>
      </w:r>
      <w:r w:rsidR="00DF501B">
        <w:rPr>
          <w:rFonts w:ascii="Times New Roman" w:hAnsi="Times New Roman" w:cs="Times New Roman"/>
          <w:sz w:val="24"/>
          <w:szCs w:val="24"/>
        </w:rPr>
        <w:t xml:space="preserve"> анализа </w:t>
      </w:r>
      <w:r w:rsidR="00711E50">
        <w:rPr>
          <w:rFonts w:ascii="Times New Roman" w:hAnsi="Times New Roman" w:cs="Times New Roman"/>
          <w:sz w:val="24"/>
          <w:szCs w:val="24"/>
        </w:rPr>
        <w:t xml:space="preserve">решение </w:t>
      </w:r>
      <w:r w:rsidR="00DF501B">
        <w:rPr>
          <w:rFonts w:ascii="Times New Roman" w:hAnsi="Times New Roman" w:cs="Times New Roman"/>
          <w:sz w:val="24"/>
          <w:szCs w:val="24"/>
        </w:rPr>
        <w:t>задач</w:t>
      </w:r>
      <w:r w:rsidR="00711E50">
        <w:rPr>
          <w:rFonts w:ascii="Times New Roman" w:hAnsi="Times New Roman" w:cs="Times New Roman"/>
          <w:sz w:val="24"/>
          <w:szCs w:val="24"/>
        </w:rPr>
        <w:t>и</w:t>
      </w:r>
      <w:r w:rsidR="00DF501B">
        <w:rPr>
          <w:rFonts w:ascii="Times New Roman" w:hAnsi="Times New Roman" w:cs="Times New Roman"/>
          <w:sz w:val="24"/>
          <w:szCs w:val="24"/>
        </w:rPr>
        <w:t xml:space="preserve"> приобретения </w:t>
      </w:r>
      <w:r w:rsidR="00803369">
        <w:rPr>
          <w:rFonts w:ascii="Times New Roman" w:hAnsi="Times New Roman" w:cs="Times New Roman"/>
          <w:sz w:val="24"/>
          <w:szCs w:val="24"/>
        </w:rPr>
        <w:t>ответ</w:t>
      </w:r>
      <w:r w:rsidR="00DF501B">
        <w:rPr>
          <w:rFonts w:ascii="Times New Roman" w:hAnsi="Times New Roman" w:cs="Times New Roman"/>
          <w:sz w:val="24"/>
          <w:szCs w:val="24"/>
        </w:rPr>
        <w:t>а</w:t>
      </w:r>
      <w:r w:rsidR="00803369">
        <w:rPr>
          <w:rFonts w:ascii="Times New Roman" w:hAnsi="Times New Roman" w:cs="Times New Roman"/>
          <w:sz w:val="24"/>
          <w:szCs w:val="24"/>
        </w:rPr>
        <w:t xml:space="preserve"> на этот вопрос в </w:t>
      </w:r>
      <w:r w:rsidR="00711E50">
        <w:rPr>
          <w:rFonts w:ascii="Times New Roman" w:hAnsi="Times New Roman" w:cs="Times New Roman"/>
          <w:sz w:val="24"/>
          <w:szCs w:val="24"/>
        </w:rPr>
        <w:t>части</w:t>
      </w:r>
      <w:r w:rsidR="00803369">
        <w:rPr>
          <w:rFonts w:ascii="Times New Roman" w:hAnsi="Times New Roman" w:cs="Times New Roman"/>
          <w:sz w:val="24"/>
          <w:szCs w:val="24"/>
        </w:rPr>
        <w:t xml:space="preserve"> субъектов – кто будет совершенствовать законодательство</w:t>
      </w:r>
      <w:r w:rsidR="00DF501B">
        <w:rPr>
          <w:rFonts w:ascii="Times New Roman" w:hAnsi="Times New Roman" w:cs="Times New Roman"/>
          <w:sz w:val="24"/>
          <w:szCs w:val="24"/>
        </w:rPr>
        <w:t>. Дело в том, что</w:t>
      </w:r>
      <w:r w:rsidR="00803369">
        <w:rPr>
          <w:rFonts w:ascii="Times New Roman" w:hAnsi="Times New Roman" w:cs="Times New Roman"/>
          <w:sz w:val="24"/>
          <w:szCs w:val="24"/>
        </w:rPr>
        <w:t xml:space="preserve"> до тех пор, пока существуют </w:t>
      </w:r>
      <w:proofErr w:type="spellStart"/>
      <w:r w:rsidR="005760FF">
        <w:rPr>
          <w:rFonts w:ascii="Times New Roman" w:hAnsi="Times New Roman" w:cs="Times New Roman"/>
          <w:sz w:val="24"/>
          <w:szCs w:val="24"/>
        </w:rPr>
        <w:t>реализаторы</w:t>
      </w:r>
      <w:proofErr w:type="spellEnd"/>
      <w:r w:rsidR="005760FF">
        <w:rPr>
          <w:rFonts w:ascii="Times New Roman" w:hAnsi="Times New Roman" w:cs="Times New Roman"/>
          <w:sz w:val="24"/>
          <w:szCs w:val="24"/>
        </w:rPr>
        <w:t xml:space="preserve"> </w:t>
      </w:r>
      <w:proofErr w:type="spellStart"/>
      <w:r w:rsidR="005760FF">
        <w:rPr>
          <w:rFonts w:ascii="Times New Roman" w:hAnsi="Times New Roman" w:cs="Times New Roman"/>
          <w:sz w:val="24"/>
          <w:szCs w:val="24"/>
        </w:rPr>
        <w:t>псевдологики</w:t>
      </w:r>
      <w:proofErr w:type="spellEnd"/>
      <w:r w:rsidR="005760FF">
        <w:rPr>
          <w:rFonts w:ascii="Times New Roman" w:hAnsi="Times New Roman" w:cs="Times New Roman"/>
          <w:sz w:val="24"/>
          <w:szCs w:val="24"/>
        </w:rPr>
        <w:t xml:space="preserve"> (</w:t>
      </w:r>
      <w:r w:rsidR="00803369">
        <w:rPr>
          <w:rFonts w:ascii="Times New Roman" w:hAnsi="Times New Roman" w:cs="Times New Roman"/>
          <w:sz w:val="24"/>
          <w:szCs w:val="24"/>
        </w:rPr>
        <w:t>РПЛ</w:t>
      </w:r>
      <w:r w:rsidR="005760FF">
        <w:rPr>
          <w:rFonts w:ascii="Times New Roman" w:hAnsi="Times New Roman" w:cs="Times New Roman"/>
          <w:sz w:val="24"/>
          <w:szCs w:val="24"/>
        </w:rPr>
        <w:t>)</w:t>
      </w:r>
      <w:r w:rsidR="00803369">
        <w:rPr>
          <w:rFonts w:ascii="Times New Roman" w:hAnsi="Times New Roman" w:cs="Times New Roman"/>
          <w:sz w:val="24"/>
          <w:szCs w:val="24"/>
        </w:rPr>
        <w:t xml:space="preserve"> такое совершенствование по меньшей мере проблематично, поскольку оно равнозначно согласию этих субъектов на самоу</w:t>
      </w:r>
      <w:r w:rsidR="005E2BB1">
        <w:rPr>
          <w:rFonts w:ascii="Times New Roman" w:hAnsi="Times New Roman" w:cs="Times New Roman"/>
          <w:sz w:val="24"/>
          <w:szCs w:val="24"/>
        </w:rPr>
        <w:t>странение</w:t>
      </w:r>
      <w:r w:rsidR="00393502">
        <w:rPr>
          <w:rFonts w:ascii="Times New Roman" w:hAnsi="Times New Roman" w:cs="Times New Roman"/>
          <w:sz w:val="24"/>
          <w:szCs w:val="24"/>
        </w:rPr>
        <w:t xml:space="preserve"> из </w:t>
      </w:r>
      <w:proofErr w:type="spellStart"/>
      <w:r w:rsidR="00393502">
        <w:rPr>
          <w:rFonts w:ascii="Times New Roman" w:hAnsi="Times New Roman" w:cs="Times New Roman"/>
          <w:sz w:val="24"/>
          <w:szCs w:val="24"/>
        </w:rPr>
        <w:t>градорегулирования</w:t>
      </w:r>
      <w:proofErr w:type="spellEnd"/>
      <w:r w:rsidR="00803369">
        <w:rPr>
          <w:rFonts w:ascii="Times New Roman" w:hAnsi="Times New Roman" w:cs="Times New Roman"/>
          <w:sz w:val="24"/>
          <w:szCs w:val="24"/>
        </w:rPr>
        <w:t xml:space="preserve">, что почти невозможно. </w:t>
      </w:r>
      <w:r w:rsidR="00F53206">
        <w:rPr>
          <w:rFonts w:ascii="Times New Roman" w:hAnsi="Times New Roman" w:cs="Times New Roman"/>
          <w:sz w:val="24"/>
          <w:szCs w:val="24"/>
        </w:rPr>
        <w:t>Также</w:t>
      </w:r>
      <w:r w:rsidR="00DF501B">
        <w:rPr>
          <w:rFonts w:ascii="Times New Roman" w:hAnsi="Times New Roman" w:cs="Times New Roman"/>
          <w:sz w:val="24"/>
          <w:szCs w:val="24"/>
        </w:rPr>
        <w:t xml:space="preserve"> ясно, что в</w:t>
      </w:r>
      <w:r w:rsidR="00803369">
        <w:rPr>
          <w:rFonts w:ascii="Times New Roman" w:hAnsi="Times New Roman" w:cs="Times New Roman"/>
          <w:sz w:val="24"/>
          <w:szCs w:val="24"/>
        </w:rPr>
        <w:t xml:space="preserve">ыработанные предложения можно будет реализовать только </w:t>
      </w:r>
      <w:r w:rsidR="00466734">
        <w:rPr>
          <w:rFonts w:ascii="Times New Roman" w:hAnsi="Times New Roman" w:cs="Times New Roman"/>
          <w:sz w:val="24"/>
          <w:szCs w:val="24"/>
        </w:rPr>
        <w:t>при</w:t>
      </w:r>
      <w:r w:rsidR="00803369">
        <w:rPr>
          <w:rFonts w:ascii="Times New Roman" w:hAnsi="Times New Roman" w:cs="Times New Roman"/>
          <w:sz w:val="24"/>
          <w:szCs w:val="24"/>
        </w:rPr>
        <w:t xml:space="preserve"> одновременно</w:t>
      </w:r>
      <w:r w:rsidR="00466734">
        <w:rPr>
          <w:rFonts w:ascii="Times New Roman" w:hAnsi="Times New Roman" w:cs="Times New Roman"/>
          <w:sz w:val="24"/>
          <w:szCs w:val="24"/>
        </w:rPr>
        <w:t>м</w:t>
      </w:r>
      <w:r w:rsidR="00803369">
        <w:rPr>
          <w:rFonts w:ascii="Times New Roman" w:hAnsi="Times New Roman" w:cs="Times New Roman"/>
          <w:sz w:val="24"/>
          <w:szCs w:val="24"/>
        </w:rPr>
        <w:t xml:space="preserve"> наличи</w:t>
      </w:r>
      <w:r w:rsidR="00466734">
        <w:rPr>
          <w:rFonts w:ascii="Times New Roman" w:hAnsi="Times New Roman" w:cs="Times New Roman"/>
          <w:sz w:val="24"/>
          <w:szCs w:val="24"/>
        </w:rPr>
        <w:t>и</w:t>
      </w:r>
      <w:r w:rsidR="00803369">
        <w:rPr>
          <w:rFonts w:ascii="Times New Roman" w:hAnsi="Times New Roman" w:cs="Times New Roman"/>
          <w:sz w:val="24"/>
          <w:szCs w:val="24"/>
        </w:rPr>
        <w:t xml:space="preserve"> двух условий-положений:</w:t>
      </w:r>
    </w:p>
    <w:p w:rsidR="00803369" w:rsidRDefault="00803369"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положение (1) о том, что </w:t>
      </w:r>
      <w:r w:rsidR="00DC72C1">
        <w:rPr>
          <w:rFonts w:ascii="Times New Roman" w:hAnsi="Times New Roman" w:cs="Times New Roman"/>
          <w:sz w:val="24"/>
          <w:szCs w:val="24"/>
        </w:rPr>
        <w:t xml:space="preserve">совершенствование законодательства </w:t>
      </w:r>
      <w:r w:rsidR="00DD0805">
        <w:rPr>
          <w:rFonts w:ascii="Times New Roman" w:hAnsi="Times New Roman" w:cs="Times New Roman"/>
          <w:sz w:val="24"/>
          <w:szCs w:val="24"/>
        </w:rPr>
        <w:t xml:space="preserve">ведёт к </w:t>
      </w:r>
      <w:r w:rsidR="00DC72C1">
        <w:rPr>
          <w:rFonts w:ascii="Times New Roman" w:hAnsi="Times New Roman" w:cs="Times New Roman"/>
          <w:sz w:val="24"/>
          <w:szCs w:val="24"/>
        </w:rPr>
        <w:t>улучш</w:t>
      </w:r>
      <w:r w:rsidR="00DD0805">
        <w:rPr>
          <w:rFonts w:ascii="Times New Roman" w:hAnsi="Times New Roman" w:cs="Times New Roman"/>
          <w:sz w:val="24"/>
          <w:szCs w:val="24"/>
        </w:rPr>
        <w:t>ению</w:t>
      </w:r>
      <w:r w:rsidR="00DC72C1">
        <w:rPr>
          <w:rFonts w:ascii="Times New Roman" w:hAnsi="Times New Roman" w:cs="Times New Roman"/>
          <w:sz w:val="24"/>
          <w:szCs w:val="24"/>
        </w:rPr>
        <w:t xml:space="preserve"> систем</w:t>
      </w:r>
      <w:r w:rsidR="00DD0805">
        <w:rPr>
          <w:rFonts w:ascii="Times New Roman" w:hAnsi="Times New Roman" w:cs="Times New Roman"/>
          <w:sz w:val="24"/>
          <w:szCs w:val="24"/>
        </w:rPr>
        <w:t>ы</w:t>
      </w:r>
      <w:r w:rsidR="00DC72C1">
        <w:rPr>
          <w:rFonts w:ascii="Times New Roman" w:hAnsi="Times New Roman" w:cs="Times New Roman"/>
          <w:sz w:val="24"/>
          <w:szCs w:val="24"/>
        </w:rPr>
        <w:t xml:space="preserve"> </w:t>
      </w:r>
      <w:proofErr w:type="spellStart"/>
      <w:r w:rsidR="00DC72C1">
        <w:rPr>
          <w:rFonts w:ascii="Times New Roman" w:hAnsi="Times New Roman" w:cs="Times New Roman"/>
          <w:sz w:val="24"/>
          <w:szCs w:val="24"/>
        </w:rPr>
        <w:t>градорегулирования</w:t>
      </w:r>
      <w:proofErr w:type="spellEnd"/>
      <w:r w:rsidR="00DC72C1">
        <w:rPr>
          <w:rFonts w:ascii="Times New Roman" w:hAnsi="Times New Roman" w:cs="Times New Roman"/>
          <w:sz w:val="24"/>
          <w:szCs w:val="24"/>
        </w:rPr>
        <w:t xml:space="preserve">, а улучшение </w:t>
      </w:r>
      <w:r w:rsidR="00F53206">
        <w:rPr>
          <w:rFonts w:ascii="Times New Roman" w:hAnsi="Times New Roman" w:cs="Times New Roman"/>
          <w:sz w:val="24"/>
          <w:szCs w:val="24"/>
        </w:rPr>
        <w:t xml:space="preserve">этой системы </w:t>
      </w:r>
      <w:r w:rsidR="00270D98">
        <w:rPr>
          <w:rFonts w:ascii="Times New Roman" w:hAnsi="Times New Roman" w:cs="Times New Roman"/>
          <w:sz w:val="24"/>
          <w:szCs w:val="24"/>
        </w:rPr>
        <w:t>в свою очередь способствует улучшению</w:t>
      </w:r>
      <w:r w:rsidR="00DC72C1">
        <w:rPr>
          <w:rFonts w:ascii="Times New Roman" w:hAnsi="Times New Roman" w:cs="Times New Roman"/>
          <w:sz w:val="24"/>
          <w:szCs w:val="24"/>
        </w:rPr>
        <w:t xml:space="preserve"> функционально-морфологически</w:t>
      </w:r>
      <w:r w:rsidR="00270D98">
        <w:rPr>
          <w:rFonts w:ascii="Times New Roman" w:hAnsi="Times New Roman" w:cs="Times New Roman"/>
          <w:sz w:val="24"/>
          <w:szCs w:val="24"/>
        </w:rPr>
        <w:t>х</w:t>
      </w:r>
      <w:r w:rsidR="00DC72C1">
        <w:rPr>
          <w:rFonts w:ascii="Times New Roman" w:hAnsi="Times New Roman" w:cs="Times New Roman"/>
          <w:sz w:val="24"/>
          <w:szCs w:val="24"/>
        </w:rPr>
        <w:t xml:space="preserve"> характеристик российских городов – способствует улучшению их качеств;</w:t>
      </w:r>
    </w:p>
    <w:p w:rsidR="00DC72C1" w:rsidRDefault="00DC72C1"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положение (2) </w:t>
      </w:r>
      <w:r w:rsidR="00270D98">
        <w:rPr>
          <w:rFonts w:ascii="Times New Roman" w:hAnsi="Times New Roman" w:cs="Times New Roman"/>
          <w:sz w:val="24"/>
          <w:szCs w:val="24"/>
        </w:rPr>
        <w:t xml:space="preserve">о том, что субъекты-реципиенты результатов деятельности местных систем </w:t>
      </w:r>
      <w:proofErr w:type="spellStart"/>
      <w:r w:rsidR="00270D98">
        <w:rPr>
          <w:rFonts w:ascii="Times New Roman" w:hAnsi="Times New Roman" w:cs="Times New Roman"/>
          <w:sz w:val="24"/>
          <w:szCs w:val="24"/>
        </w:rPr>
        <w:t>градорегулирования</w:t>
      </w:r>
      <w:proofErr w:type="spellEnd"/>
      <w:r w:rsidR="00270D98">
        <w:rPr>
          <w:rFonts w:ascii="Times New Roman" w:hAnsi="Times New Roman" w:cs="Times New Roman"/>
          <w:sz w:val="24"/>
          <w:szCs w:val="24"/>
        </w:rPr>
        <w:t xml:space="preserve"> обладают способностью </w:t>
      </w:r>
      <w:r w:rsidR="005E2BB1">
        <w:rPr>
          <w:rFonts w:ascii="Times New Roman" w:hAnsi="Times New Roman" w:cs="Times New Roman"/>
          <w:sz w:val="24"/>
          <w:szCs w:val="24"/>
        </w:rPr>
        <w:t xml:space="preserve">и навыками </w:t>
      </w:r>
      <w:r w:rsidR="00393502">
        <w:rPr>
          <w:rFonts w:ascii="Times New Roman" w:hAnsi="Times New Roman" w:cs="Times New Roman"/>
          <w:sz w:val="24"/>
          <w:szCs w:val="24"/>
        </w:rPr>
        <w:t xml:space="preserve">(поддержанными помощью независимых от администраций экспертов) </w:t>
      </w:r>
      <w:r w:rsidR="00270D98">
        <w:rPr>
          <w:rFonts w:ascii="Times New Roman" w:hAnsi="Times New Roman" w:cs="Times New Roman"/>
          <w:sz w:val="24"/>
          <w:szCs w:val="24"/>
        </w:rPr>
        <w:t xml:space="preserve">отличать факты улучшения от фактов ухудшения функционально-морфологических характеристик городов и увязывать происходящие изменения с качеством этой деятельности, а при наличии такой способности преобразуют её в формы </w:t>
      </w:r>
      <w:r w:rsidR="005760FF">
        <w:rPr>
          <w:rFonts w:ascii="Times New Roman" w:hAnsi="Times New Roman" w:cs="Times New Roman"/>
          <w:sz w:val="24"/>
          <w:szCs w:val="24"/>
        </w:rPr>
        <w:t xml:space="preserve">активного </w:t>
      </w:r>
      <w:r w:rsidR="00270D98">
        <w:rPr>
          <w:rFonts w:ascii="Times New Roman" w:hAnsi="Times New Roman" w:cs="Times New Roman"/>
          <w:sz w:val="24"/>
          <w:szCs w:val="24"/>
        </w:rPr>
        <w:t xml:space="preserve">воздействия на эти системы, понуждая их к совершенствованию </w:t>
      </w:r>
      <w:r w:rsidR="00DD0805">
        <w:rPr>
          <w:rFonts w:ascii="Times New Roman" w:hAnsi="Times New Roman" w:cs="Times New Roman"/>
          <w:sz w:val="24"/>
          <w:szCs w:val="24"/>
        </w:rPr>
        <w:t xml:space="preserve">законодательства и </w:t>
      </w:r>
      <w:r w:rsidR="00270D98">
        <w:rPr>
          <w:rFonts w:ascii="Times New Roman" w:hAnsi="Times New Roman" w:cs="Times New Roman"/>
          <w:sz w:val="24"/>
          <w:szCs w:val="24"/>
        </w:rPr>
        <w:t>местной нормативной</w:t>
      </w:r>
      <w:proofErr w:type="gramEnd"/>
      <w:r w:rsidR="00270D98">
        <w:rPr>
          <w:rFonts w:ascii="Times New Roman" w:hAnsi="Times New Roman" w:cs="Times New Roman"/>
          <w:sz w:val="24"/>
          <w:szCs w:val="24"/>
        </w:rPr>
        <w:t xml:space="preserve"> правовой базы</w:t>
      </w:r>
      <w:r w:rsidR="00DD0805">
        <w:rPr>
          <w:rFonts w:ascii="Times New Roman" w:hAnsi="Times New Roman" w:cs="Times New Roman"/>
          <w:sz w:val="24"/>
          <w:szCs w:val="24"/>
        </w:rPr>
        <w:t>, а также</w:t>
      </w:r>
      <w:r w:rsidR="00270D98">
        <w:rPr>
          <w:rFonts w:ascii="Times New Roman" w:hAnsi="Times New Roman" w:cs="Times New Roman"/>
          <w:sz w:val="24"/>
          <w:szCs w:val="24"/>
        </w:rPr>
        <w:t xml:space="preserve"> и документов градостроительного нормирования-проектирования. </w:t>
      </w:r>
    </w:p>
    <w:p w:rsidR="00DF501B" w:rsidRDefault="00DF501B" w:rsidP="00203436">
      <w:pPr>
        <w:ind w:firstLine="567"/>
        <w:jc w:val="both"/>
        <w:rPr>
          <w:rFonts w:ascii="Times New Roman" w:hAnsi="Times New Roman" w:cs="Times New Roman"/>
          <w:sz w:val="24"/>
          <w:szCs w:val="24"/>
        </w:rPr>
      </w:pPr>
      <w:r>
        <w:rPr>
          <w:rFonts w:ascii="Times New Roman" w:hAnsi="Times New Roman" w:cs="Times New Roman"/>
          <w:sz w:val="24"/>
          <w:szCs w:val="24"/>
        </w:rPr>
        <w:t>Положение первое имеется в наличии почти везде и всегда по причине того, что оно почти всегда очевидно всем. Положение второе отсутствует почти повсеместно по той же причине почти полной очевидности</w:t>
      </w:r>
      <w:r w:rsidR="00D65DC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Это значит, что в текущих условиях задача совершенствования функционально-морфологических характеристик российских городов не будет непосредственно и в первоочередном порядке связываться с задачей совершенствова</w:t>
      </w:r>
      <w:r w:rsidR="00711E50">
        <w:rPr>
          <w:rFonts w:ascii="Times New Roman" w:hAnsi="Times New Roman" w:cs="Times New Roman"/>
          <w:sz w:val="24"/>
          <w:szCs w:val="24"/>
        </w:rPr>
        <w:t>ния</w:t>
      </w:r>
      <w:r>
        <w:rPr>
          <w:rFonts w:ascii="Times New Roman" w:hAnsi="Times New Roman" w:cs="Times New Roman"/>
          <w:sz w:val="24"/>
          <w:szCs w:val="24"/>
        </w:rPr>
        <w:t xml:space="preserve"> законодательства и </w:t>
      </w:r>
      <w:r w:rsidR="009749AE">
        <w:rPr>
          <w:rFonts w:ascii="Times New Roman" w:hAnsi="Times New Roman" w:cs="Times New Roman"/>
          <w:sz w:val="24"/>
          <w:szCs w:val="24"/>
        </w:rPr>
        <w:t xml:space="preserve">задачей </w:t>
      </w:r>
      <w:r>
        <w:rPr>
          <w:rFonts w:ascii="Times New Roman" w:hAnsi="Times New Roman" w:cs="Times New Roman"/>
          <w:sz w:val="24"/>
          <w:szCs w:val="24"/>
        </w:rPr>
        <w:t xml:space="preserve">совершенствования местных систем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а будет связываться</w:t>
      </w:r>
      <w:r w:rsidR="00567B1D">
        <w:rPr>
          <w:rFonts w:ascii="Times New Roman" w:hAnsi="Times New Roman" w:cs="Times New Roman"/>
          <w:sz w:val="24"/>
          <w:szCs w:val="24"/>
        </w:rPr>
        <w:t xml:space="preserve"> </w:t>
      </w:r>
      <w:r w:rsidR="00711E50">
        <w:rPr>
          <w:rFonts w:ascii="Times New Roman" w:hAnsi="Times New Roman" w:cs="Times New Roman"/>
          <w:sz w:val="24"/>
          <w:szCs w:val="24"/>
        </w:rPr>
        <w:t xml:space="preserve">только </w:t>
      </w:r>
      <w:r w:rsidR="00567B1D">
        <w:rPr>
          <w:rFonts w:ascii="Times New Roman" w:hAnsi="Times New Roman" w:cs="Times New Roman"/>
          <w:sz w:val="24"/>
          <w:szCs w:val="24"/>
        </w:rPr>
        <w:t xml:space="preserve">с «малым и наглядным» - с конкретными, </w:t>
      </w:r>
      <w:r w:rsidR="00567B1D" w:rsidRPr="009749AE">
        <w:rPr>
          <w:rFonts w:ascii="Times New Roman" w:hAnsi="Times New Roman" w:cs="Times New Roman"/>
          <w:sz w:val="24"/>
          <w:szCs w:val="24"/>
        </w:rPr>
        <w:t>ощутимыми и фрагментарными действиями</w:t>
      </w:r>
      <w:r w:rsidR="00567B1D" w:rsidRPr="009749AE">
        <w:rPr>
          <w:rStyle w:val="a5"/>
          <w:rFonts w:ascii="Times New Roman" w:hAnsi="Times New Roman" w:cs="Times New Roman"/>
          <w:sz w:val="24"/>
          <w:szCs w:val="24"/>
        </w:rPr>
        <w:footnoteReference w:id="43"/>
      </w:r>
      <w:r w:rsidR="00567B1D" w:rsidRPr="009749AE">
        <w:rPr>
          <w:rFonts w:ascii="Times New Roman" w:hAnsi="Times New Roman" w:cs="Times New Roman"/>
          <w:sz w:val="24"/>
          <w:szCs w:val="24"/>
        </w:rPr>
        <w:t>, выполняемыми на основании действующих</w:t>
      </w:r>
      <w:r w:rsidR="00567B1D">
        <w:rPr>
          <w:rFonts w:ascii="Times New Roman" w:hAnsi="Times New Roman" w:cs="Times New Roman"/>
          <w:sz w:val="24"/>
          <w:szCs w:val="24"/>
        </w:rPr>
        <w:t xml:space="preserve"> противоречивых, часто деструктивных законодательных и иных актов, несовершенство которых «компенсируется» тем, что</w:t>
      </w:r>
      <w:proofErr w:type="gramEnd"/>
      <w:r w:rsidR="00567B1D">
        <w:rPr>
          <w:rFonts w:ascii="Times New Roman" w:hAnsi="Times New Roman" w:cs="Times New Roman"/>
          <w:sz w:val="24"/>
          <w:szCs w:val="24"/>
        </w:rPr>
        <w:t xml:space="preserve"> они оставляют администрациям </w:t>
      </w:r>
      <w:r w:rsidR="00711E50">
        <w:rPr>
          <w:rFonts w:ascii="Times New Roman" w:hAnsi="Times New Roman" w:cs="Times New Roman"/>
          <w:sz w:val="24"/>
          <w:szCs w:val="24"/>
        </w:rPr>
        <w:t xml:space="preserve">почти </w:t>
      </w:r>
      <w:r w:rsidR="00212C00">
        <w:rPr>
          <w:rFonts w:ascii="Times New Roman" w:hAnsi="Times New Roman" w:cs="Times New Roman"/>
          <w:sz w:val="24"/>
          <w:szCs w:val="24"/>
        </w:rPr>
        <w:t xml:space="preserve">абсолютную, то есть </w:t>
      </w:r>
      <w:r w:rsidR="00711E50">
        <w:rPr>
          <w:rFonts w:ascii="Times New Roman" w:hAnsi="Times New Roman" w:cs="Times New Roman"/>
          <w:sz w:val="24"/>
          <w:szCs w:val="24"/>
        </w:rPr>
        <w:t xml:space="preserve">неконтролируемую извне </w:t>
      </w:r>
      <w:r w:rsidR="00567B1D">
        <w:rPr>
          <w:rFonts w:ascii="Times New Roman" w:hAnsi="Times New Roman" w:cs="Times New Roman"/>
          <w:sz w:val="24"/>
          <w:szCs w:val="24"/>
        </w:rPr>
        <w:t xml:space="preserve">свободу для произвольных, </w:t>
      </w:r>
      <w:proofErr w:type="gramStart"/>
      <w:r w:rsidR="00567B1D">
        <w:rPr>
          <w:rFonts w:ascii="Times New Roman" w:hAnsi="Times New Roman" w:cs="Times New Roman"/>
          <w:sz w:val="24"/>
          <w:szCs w:val="24"/>
        </w:rPr>
        <w:t>неформализованных-ненормируемых</w:t>
      </w:r>
      <w:proofErr w:type="gramEnd"/>
      <w:r w:rsidR="00567B1D">
        <w:rPr>
          <w:rFonts w:ascii="Times New Roman" w:hAnsi="Times New Roman" w:cs="Times New Roman"/>
          <w:sz w:val="24"/>
          <w:szCs w:val="24"/>
        </w:rPr>
        <w:t xml:space="preserve"> действий. </w:t>
      </w:r>
    </w:p>
    <w:p w:rsidR="00803369" w:rsidRDefault="00803369" w:rsidP="00203436">
      <w:pPr>
        <w:ind w:firstLine="567"/>
        <w:jc w:val="both"/>
        <w:rPr>
          <w:rFonts w:ascii="Times New Roman" w:hAnsi="Times New Roman" w:cs="Times New Roman"/>
          <w:sz w:val="24"/>
          <w:szCs w:val="24"/>
        </w:rPr>
      </w:pPr>
    </w:p>
    <w:p w:rsidR="00925E4C" w:rsidRPr="005E2BB1" w:rsidRDefault="00925E4C" w:rsidP="00203436">
      <w:pPr>
        <w:ind w:firstLine="567"/>
        <w:jc w:val="both"/>
        <w:rPr>
          <w:rFonts w:ascii="Times New Roman" w:hAnsi="Times New Roman" w:cs="Times New Roman"/>
          <w:i/>
          <w:sz w:val="24"/>
          <w:szCs w:val="24"/>
        </w:rPr>
      </w:pPr>
      <w:r w:rsidRPr="005E2BB1">
        <w:rPr>
          <w:rFonts w:ascii="Times New Roman" w:hAnsi="Times New Roman" w:cs="Times New Roman"/>
          <w:i/>
          <w:sz w:val="24"/>
          <w:szCs w:val="24"/>
        </w:rPr>
        <w:lastRenderedPageBreak/>
        <w:t>5. Заключение</w:t>
      </w:r>
    </w:p>
    <w:p w:rsidR="004D3339" w:rsidRDefault="004B6EF2" w:rsidP="00203436">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Поскольку задачи </w:t>
      </w:r>
      <w:r w:rsidR="00D65DC2">
        <w:rPr>
          <w:rFonts w:ascii="Times New Roman" w:hAnsi="Times New Roman" w:cs="Times New Roman"/>
          <w:sz w:val="24"/>
          <w:szCs w:val="24"/>
        </w:rPr>
        <w:t>данной статьи</w:t>
      </w:r>
      <w:r w:rsidR="004D3339">
        <w:rPr>
          <w:rFonts w:ascii="Times New Roman" w:hAnsi="Times New Roman" w:cs="Times New Roman"/>
          <w:sz w:val="24"/>
          <w:szCs w:val="24"/>
        </w:rPr>
        <w:t xml:space="preserve"> </w:t>
      </w:r>
      <w:r w:rsidR="00E152E3">
        <w:rPr>
          <w:rFonts w:ascii="Times New Roman" w:hAnsi="Times New Roman" w:cs="Times New Roman"/>
          <w:sz w:val="24"/>
          <w:szCs w:val="24"/>
        </w:rPr>
        <w:t>решены</w:t>
      </w:r>
      <w:r>
        <w:rPr>
          <w:rFonts w:ascii="Times New Roman" w:hAnsi="Times New Roman" w:cs="Times New Roman"/>
          <w:sz w:val="24"/>
          <w:szCs w:val="24"/>
        </w:rPr>
        <w:t xml:space="preserve">, </w:t>
      </w:r>
      <w:r w:rsidR="004D3339">
        <w:rPr>
          <w:rFonts w:ascii="Times New Roman" w:hAnsi="Times New Roman" w:cs="Times New Roman"/>
          <w:sz w:val="24"/>
          <w:szCs w:val="24"/>
        </w:rPr>
        <w:t xml:space="preserve">можно </w:t>
      </w:r>
      <w:r w:rsidR="008A1472">
        <w:rPr>
          <w:rFonts w:ascii="Times New Roman" w:hAnsi="Times New Roman" w:cs="Times New Roman"/>
          <w:sz w:val="24"/>
          <w:szCs w:val="24"/>
        </w:rPr>
        <w:t>пер</w:t>
      </w:r>
      <w:r w:rsidR="00BB7C8C">
        <w:rPr>
          <w:rFonts w:ascii="Times New Roman" w:hAnsi="Times New Roman" w:cs="Times New Roman"/>
          <w:sz w:val="24"/>
          <w:szCs w:val="24"/>
        </w:rPr>
        <w:t>е</w:t>
      </w:r>
      <w:r>
        <w:rPr>
          <w:rFonts w:ascii="Times New Roman" w:hAnsi="Times New Roman" w:cs="Times New Roman"/>
          <w:sz w:val="24"/>
          <w:szCs w:val="24"/>
        </w:rPr>
        <w:t>ходить</w:t>
      </w:r>
      <w:r w:rsidR="008A1472">
        <w:rPr>
          <w:rFonts w:ascii="Times New Roman" w:hAnsi="Times New Roman" w:cs="Times New Roman"/>
          <w:sz w:val="24"/>
          <w:szCs w:val="24"/>
        </w:rPr>
        <w:t xml:space="preserve"> к</w:t>
      </w:r>
      <w:r w:rsidR="004D3339">
        <w:rPr>
          <w:rFonts w:ascii="Times New Roman" w:hAnsi="Times New Roman" w:cs="Times New Roman"/>
          <w:sz w:val="24"/>
          <w:szCs w:val="24"/>
        </w:rPr>
        <w:t xml:space="preserve"> заключени</w:t>
      </w:r>
      <w:r w:rsidR="008A1472">
        <w:rPr>
          <w:rFonts w:ascii="Times New Roman" w:hAnsi="Times New Roman" w:cs="Times New Roman"/>
          <w:sz w:val="24"/>
          <w:szCs w:val="24"/>
        </w:rPr>
        <w:t>ю</w:t>
      </w:r>
      <w:r w:rsidR="004D3339">
        <w:rPr>
          <w:rFonts w:ascii="Times New Roman" w:hAnsi="Times New Roman" w:cs="Times New Roman"/>
          <w:sz w:val="24"/>
          <w:szCs w:val="24"/>
        </w:rPr>
        <w:t>.</w:t>
      </w:r>
    </w:p>
    <w:p w:rsidR="00565D3E" w:rsidRDefault="004D3339" w:rsidP="00203436">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Псевдологика</w:t>
      </w:r>
      <w:proofErr w:type="spellEnd"/>
      <w:r>
        <w:rPr>
          <w:rFonts w:ascii="Times New Roman" w:hAnsi="Times New Roman" w:cs="Times New Roman"/>
          <w:sz w:val="24"/>
          <w:szCs w:val="24"/>
        </w:rPr>
        <w:t xml:space="preserve"> тождественна подлинной логике в том отношени</w:t>
      </w:r>
      <w:r w:rsidR="003276EE">
        <w:rPr>
          <w:rFonts w:ascii="Times New Roman" w:hAnsi="Times New Roman" w:cs="Times New Roman"/>
          <w:sz w:val="24"/>
          <w:szCs w:val="24"/>
        </w:rPr>
        <w:t xml:space="preserve">и, что она также предопределяет-направляет действия. </w:t>
      </w:r>
      <w:proofErr w:type="spellStart"/>
      <w:r w:rsidR="003276EE">
        <w:rPr>
          <w:rFonts w:ascii="Times New Roman" w:hAnsi="Times New Roman" w:cs="Times New Roman"/>
          <w:sz w:val="24"/>
          <w:szCs w:val="24"/>
        </w:rPr>
        <w:t>Псевдологика</w:t>
      </w:r>
      <w:proofErr w:type="spellEnd"/>
      <w:r w:rsidR="003276EE">
        <w:rPr>
          <w:rFonts w:ascii="Times New Roman" w:hAnsi="Times New Roman" w:cs="Times New Roman"/>
          <w:sz w:val="24"/>
          <w:szCs w:val="24"/>
        </w:rPr>
        <w:t xml:space="preserve">, </w:t>
      </w:r>
      <w:proofErr w:type="gramStart"/>
      <w:r w:rsidR="003276EE">
        <w:rPr>
          <w:rFonts w:ascii="Times New Roman" w:hAnsi="Times New Roman" w:cs="Times New Roman"/>
          <w:sz w:val="24"/>
          <w:szCs w:val="24"/>
        </w:rPr>
        <w:t>содержащаяся</w:t>
      </w:r>
      <w:proofErr w:type="gramEnd"/>
      <w:r w:rsidR="003276EE">
        <w:rPr>
          <w:rFonts w:ascii="Times New Roman" w:hAnsi="Times New Roman" w:cs="Times New Roman"/>
          <w:sz w:val="24"/>
          <w:szCs w:val="24"/>
        </w:rPr>
        <w:t xml:space="preserve"> в актах-симулякрах</w:t>
      </w:r>
      <w:r w:rsidR="00D76CD2">
        <w:rPr>
          <w:rFonts w:ascii="Times New Roman" w:hAnsi="Times New Roman" w:cs="Times New Roman"/>
          <w:sz w:val="24"/>
          <w:szCs w:val="24"/>
        </w:rPr>
        <w:t>,</w:t>
      </w:r>
      <w:r w:rsidR="003276EE">
        <w:rPr>
          <w:rFonts w:ascii="Times New Roman" w:hAnsi="Times New Roman" w:cs="Times New Roman"/>
          <w:sz w:val="24"/>
          <w:szCs w:val="24"/>
        </w:rPr>
        <w:t xml:space="preserve"> предопределяет </w:t>
      </w:r>
      <w:proofErr w:type="spellStart"/>
      <w:r w:rsidR="003276EE">
        <w:rPr>
          <w:rFonts w:ascii="Times New Roman" w:hAnsi="Times New Roman" w:cs="Times New Roman"/>
          <w:sz w:val="24"/>
          <w:szCs w:val="24"/>
        </w:rPr>
        <w:t>псевдодействия</w:t>
      </w:r>
      <w:proofErr w:type="spellEnd"/>
      <w:r w:rsidR="003276EE">
        <w:rPr>
          <w:rFonts w:ascii="Times New Roman" w:hAnsi="Times New Roman" w:cs="Times New Roman"/>
          <w:sz w:val="24"/>
          <w:szCs w:val="24"/>
        </w:rPr>
        <w:t xml:space="preserve"> – действия фрагментарные,</w:t>
      </w:r>
      <w:r w:rsidR="001B39B7">
        <w:rPr>
          <w:rFonts w:ascii="Times New Roman" w:hAnsi="Times New Roman" w:cs="Times New Roman"/>
          <w:sz w:val="24"/>
          <w:szCs w:val="24"/>
        </w:rPr>
        <w:t xml:space="preserve"> пристрастные,</w:t>
      </w:r>
      <w:r w:rsidR="003276EE">
        <w:rPr>
          <w:rFonts w:ascii="Times New Roman" w:hAnsi="Times New Roman" w:cs="Times New Roman"/>
          <w:sz w:val="24"/>
          <w:szCs w:val="24"/>
        </w:rPr>
        <w:t xml:space="preserve"> несистемные, с негативными и даже деструктивными результатами – действия-симулякры. В субъективном плане </w:t>
      </w:r>
      <w:proofErr w:type="gramStart"/>
      <w:r w:rsidR="003276EE">
        <w:rPr>
          <w:rFonts w:ascii="Times New Roman" w:hAnsi="Times New Roman" w:cs="Times New Roman"/>
          <w:sz w:val="24"/>
          <w:szCs w:val="24"/>
        </w:rPr>
        <w:t xml:space="preserve">спасает </w:t>
      </w:r>
      <w:r w:rsidR="008A1472">
        <w:rPr>
          <w:rFonts w:ascii="Times New Roman" w:hAnsi="Times New Roman" w:cs="Times New Roman"/>
          <w:sz w:val="24"/>
          <w:szCs w:val="24"/>
        </w:rPr>
        <w:t xml:space="preserve">эту </w:t>
      </w:r>
      <w:r w:rsidR="003276EE">
        <w:rPr>
          <w:rFonts w:ascii="Times New Roman" w:hAnsi="Times New Roman" w:cs="Times New Roman"/>
          <w:sz w:val="24"/>
          <w:szCs w:val="24"/>
        </w:rPr>
        <w:t>ситуацию</w:t>
      </w:r>
      <w:proofErr w:type="gramEnd"/>
      <w:r w:rsidR="003276EE">
        <w:rPr>
          <w:rFonts w:ascii="Times New Roman" w:hAnsi="Times New Roman" w:cs="Times New Roman"/>
          <w:sz w:val="24"/>
          <w:szCs w:val="24"/>
        </w:rPr>
        <w:t xml:space="preserve"> </w:t>
      </w:r>
      <w:r w:rsidR="00D76CD2">
        <w:rPr>
          <w:rFonts w:ascii="Times New Roman" w:hAnsi="Times New Roman" w:cs="Times New Roman"/>
          <w:sz w:val="24"/>
          <w:szCs w:val="24"/>
        </w:rPr>
        <w:t xml:space="preserve">от осознания её </w:t>
      </w:r>
      <w:r w:rsidR="00E152E3">
        <w:rPr>
          <w:rFonts w:ascii="Times New Roman" w:hAnsi="Times New Roman" w:cs="Times New Roman"/>
          <w:sz w:val="24"/>
          <w:szCs w:val="24"/>
        </w:rPr>
        <w:t xml:space="preserve">наличия и </w:t>
      </w:r>
      <w:r w:rsidR="009749AE">
        <w:rPr>
          <w:rFonts w:ascii="Times New Roman" w:hAnsi="Times New Roman" w:cs="Times New Roman"/>
          <w:sz w:val="24"/>
          <w:szCs w:val="24"/>
        </w:rPr>
        <w:t>содержания</w:t>
      </w:r>
      <w:r w:rsidR="00D76CD2">
        <w:rPr>
          <w:rFonts w:ascii="Times New Roman" w:hAnsi="Times New Roman" w:cs="Times New Roman"/>
          <w:sz w:val="24"/>
          <w:szCs w:val="24"/>
        </w:rPr>
        <w:t xml:space="preserve"> </w:t>
      </w:r>
      <w:r w:rsidR="003276EE">
        <w:rPr>
          <w:rFonts w:ascii="Times New Roman" w:hAnsi="Times New Roman" w:cs="Times New Roman"/>
          <w:sz w:val="24"/>
          <w:szCs w:val="24"/>
        </w:rPr>
        <w:t>то, что действия-симулякры материализуются – воплощаются в камне зданий, плитках мощения, в</w:t>
      </w:r>
      <w:r w:rsidR="00D76CD2">
        <w:rPr>
          <w:rFonts w:ascii="Times New Roman" w:hAnsi="Times New Roman" w:cs="Times New Roman"/>
          <w:sz w:val="24"/>
          <w:szCs w:val="24"/>
        </w:rPr>
        <w:t xml:space="preserve"> </w:t>
      </w:r>
      <w:r w:rsidR="003276EE">
        <w:rPr>
          <w:rFonts w:ascii="Times New Roman" w:hAnsi="Times New Roman" w:cs="Times New Roman"/>
          <w:sz w:val="24"/>
          <w:szCs w:val="24"/>
        </w:rPr>
        <w:t xml:space="preserve">иных элементах благоустройства и прочих материальных, визуально воспринимаемых вещах. </w:t>
      </w:r>
      <w:proofErr w:type="gramStart"/>
      <w:r w:rsidR="003276EE">
        <w:rPr>
          <w:rFonts w:ascii="Times New Roman" w:hAnsi="Times New Roman" w:cs="Times New Roman"/>
          <w:sz w:val="24"/>
          <w:szCs w:val="24"/>
        </w:rPr>
        <w:t xml:space="preserve">А то, что материализовано в камне, чего коснулись </w:t>
      </w:r>
      <w:r w:rsidR="0044344B">
        <w:rPr>
          <w:rFonts w:ascii="Times New Roman" w:hAnsi="Times New Roman" w:cs="Times New Roman"/>
          <w:sz w:val="24"/>
          <w:szCs w:val="24"/>
        </w:rPr>
        <w:t>руки</w:t>
      </w:r>
      <w:r w:rsidR="00D65DC2">
        <w:rPr>
          <w:rFonts w:ascii="Times New Roman" w:hAnsi="Times New Roman" w:cs="Times New Roman"/>
          <w:sz w:val="24"/>
          <w:szCs w:val="24"/>
        </w:rPr>
        <w:t xml:space="preserve"> строителей</w:t>
      </w:r>
      <w:r w:rsidR="003276EE">
        <w:rPr>
          <w:rFonts w:ascii="Times New Roman" w:hAnsi="Times New Roman" w:cs="Times New Roman"/>
          <w:sz w:val="24"/>
          <w:szCs w:val="24"/>
        </w:rPr>
        <w:t xml:space="preserve">, то </w:t>
      </w:r>
      <w:r w:rsidR="00D76CD2">
        <w:rPr>
          <w:rFonts w:ascii="Times New Roman" w:hAnsi="Times New Roman" w:cs="Times New Roman"/>
          <w:sz w:val="24"/>
          <w:szCs w:val="24"/>
        </w:rPr>
        <w:t xml:space="preserve">уже </w:t>
      </w:r>
      <w:r w:rsidR="003276EE">
        <w:rPr>
          <w:rFonts w:ascii="Times New Roman" w:hAnsi="Times New Roman" w:cs="Times New Roman"/>
          <w:sz w:val="24"/>
          <w:szCs w:val="24"/>
        </w:rPr>
        <w:t xml:space="preserve">«свято» - по умолчанию </w:t>
      </w:r>
      <w:r w:rsidR="00565C9D">
        <w:rPr>
          <w:rFonts w:ascii="Times New Roman" w:hAnsi="Times New Roman" w:cs="Times New Roman"/>
          <w:sz w:val="24"/>
          <w:szCs w:val="24"/>
        </w:rPr>
        <w:t xml:space="preserve">и по </w:t>
      </w:r>
      <w:r w:rsidR="00D65DC2">
        <w:rPr>
          <w:rFonts w:ascii="Times New Roman" w:hAnsi="Times New Roman" w:cs="Times New Roman"/>
          <w:sz w:val="24"/>
          <w:szCs w:val="24"/>
        </w:rPr>
        <w:t>распространённой</w:t>
      </w:r>
      <w:r w:rsidR="00E152E3">
        <w:rPr>
          <w:rFonts w:ascii="Times New Roman" w:hAnsi="Times New Roman" w:cs="Times New Roman"/>
          <w:sz w:val="24"/>
          <w:szCs w:val="24"/>
        </w:rPr>
        <w:t xml:space="preserve"> </w:t>
      </w:r>
      <w:r w:rsidR="00565C9D">
        <w:rPr>
          <w:rFonts w:ascii="Times New Roman" w:hAnsi="Times New Roman" w:cs="Times New Roman"/>
          <w:sz w:val="24"/>
          <w:szCs w:val="24"/>
        </w:rPr>
        <w:t xml:space="preserve">привычке </w:t>
      </w:r>
      <w:r w:rsidR="003276EE">
        <w:rPr>
          <w:rFonts w:ascii="Times New Roman" w:hAnsi="Times New Roman" w:cs="Times New Roman"/>
          <w:sz w:val="24"/>
          <w:szCs w:val="24"/>
        </w:rPr>
        <w:t xml:space="preserve">должно обращаться в «абсолютное благо» - должно оправдывать ошибки </w:t>
      </w:r>
      <w:proofErr w:type="spellStart"/>
      <w:r w:rsidR="003276EE">
        <w:rPr>
          <w:rFonts w:ascii="Times New Roman" w:hAnsi="Times New Roman" w:cs="Times New Roman"/>
          <w:sz w:val="24"/>
          <w:szCs w:val="24"/>
        </w:rPr>
        <w:t>псевдологики</w:t>
      </w:r>
      <w:proofErr w:type="spellEnd"/>
      <w:r w:rsidR="005E2BB1">
        <w:rPr>
          <w:rFonts w:ascii="Times New Roman" w:hAnsi="Times New Roman" w:cs="Times New Roman"/>
          <w:sz w:val="24"/>
          <w:szCs w:val="24"/>
        </w:rPr>
        <w:t>, а также</w:t>
      </w:r>
      <w:r w:rsidR="003276EE">
        <w:rPr>
          <w:rFonts w:ascii="Times New Roman" w:hAnsi="Times New Roman" w:cs="Times New Roman"/>
          <w:sz w:val="24"/>
          <w:szCs w:val="24"/>
        </w:rPr>
        <w:t xml:space="preserve"> </w:t>
      </w:r>
      <w:r w:rsidR="0044344B">
        <w:rPr>
          <w:rFonts w:ascii="Times New Roman" w:hAnsi="Times New Roman" w:cs="Times New Roman"/>
          <w:sz w:val="24"/>
          <w:szCs w:val="24"/>
        </w:rPr>
        <w:t xml:space="preserve">активизировать </w:t>
      </w:r>
      <w:r w:rsidR="00C80D7E">
        <w:rPr>
          <w:rFonts w:ascii="Times New Roman" w:hAnsi="Times New Roman" w:cs="Times New Roman"/>
          <w:sz w:val="24"/>
          <w:szCs w:val="24"/>
        </w:rPr>
        <w:t xml:space="preserve">их забвение, </w:t>
      </w:r>
      <w:r w:rsidR="003276EE">
        <w:rPr>
          <w:rFonts w:ascii="Times New Roman" w:hAnsi="Times New Roman" w:cs="Times New Roman"/>
          <w:sz w:val="24"/>
          <w:szCs w:val="24"/>
        </w:rPr>
        <w:t xml:space="preserve">должно понуждать </w:t>
      </w:r>
      <w:r w:rsidR="00C80D7E">
        <w:rPr>
          <w:rFonts w:ascii="Times New Roman" w:hAnsi="Times New Roman" w:cs="Times New Roman"/>
          <w:sz w:val="24"/>
          <w:szCs w:val="24"/>
        </w:rPr>
        <w:t>к тиражированию</w:t>
      </w:r>
      <w:r w:rsidR="00A86AD9">
        <w:rPr>
          <w:rFonts w:ascii="Times New Roman" w:hAnsi="Times New Roman" w:cs="Times New Roman"/>
          <w:sz w:val="24"/>
          <w:szCs w:val="24"/>
        </w:rPr>
        <w:t xml:space="preserve"> ошибок</w:t>
      </w:r>
      <w:r w:rsidR="00C80D7E">
        <w:rPr>
          <w:rFonts w:ascii="Times New Roman" w:hAnsi="Times New Roman" w:cs="Times New Roman"/>
          <w:sz w:val="24"/>
          <w:szCs w:val="24"/>
        </w:rPr>
        <w:t xml:space="preserve">, к воспроизводству актов-симулякров и на их основе </w:t>
      </w:r>
      <w:r w:rsidR="0044344B">
        <w:rPr>
          <w:rFonts w:ascii="Times New Roman" w:hAnsi="Times New Roman" w:cs="Times New Roman"/>
          <w:sz w:val="24"/>
          <w:szCs w:val="24"/>
        </w:rPr>
        <w:t>вос</w:t>
      </w:r>
      <w:r w:rsidR="00C80D7E">
        <w:rPr>
          <w:rFonts w:ascii="Times New Roman" w:hAnsi="Times New Roman" w:cs="Times New Roman"/>
          <w:sz w:val="24"/>
          <w:szCs w:val="24"/>
        </w:rPr>
        <w:t xml:space="preserve">производимых действий-симулякров, в свою очередь обречённых </w:t>
      </w:r>
      <w:r w:rsidR="0044344B">
        <w:rPr>
          <w:rFonts w:ascii="Times New Roman" w:hAnsi="Times New Roman" w:cs="Times New Roman"/>
          <w:sz w:val="24"/>
          <w:szCs w:val="24"/>
        </w:rPr>
        <w:t>вос</w:t>
      </w:r>
      <w:r w:rsidR="00C80D7E">
        <w:rPr>
          <w:rFonts w:ascii="Times New Roman" w:hAnsi="Times New Roman" w:cs="Times New Roman"/>
          <w:sz w:val="24"/>
          <w:szCs w:val="24"/>
        </w:rPr>
        <w:t>производить</w:t>
      </w:r>
      <w:r w:rsidR="001C0437">
        <w:rPr>
          <w:rFonts w:ascii="Times New Roman" w:hAnsi="Times New Roman" w:cs="Times New Roman"/>
          <w:sz w:val="24"/>
          <w:szCs w:val="24"/>
        </w:rPr>
        <w:t>-множить</w:t>
      </w:r>
      <w:r w:rsidR="00C80D7E">
        <w:rPr>
          <w:rFonts w:ascii="Times New Roman" w:hAnsi="Times New Roman" w:cs="Times New Roman"/>
          <w:sz w:val="24"/>
          <w:szCs w:val="24"/>
        </w:rPr>
        <w:t xml:space="preserve"> </w:t>
      </w:r>
      <w:r w:rsidR="00565C9D">
        <w:rPr>
          <w:rFonts w:ascii="Times New Roman" w:hAnsi="Times New Roman" w:cs="Times New Roman"/>
          <w:sz w:val="24"/>
          <w:szCs w:val="24"/>
        </w:rPr>
        <w:t xml:space="preserve">и </w:t>
      </w:r>
      <w:r w:rsidR="008A1472">
        <w:rPr>
          <w:rFonts w:ascii="Times New Roman" w:hAnsi="Times New Roman" w:cs="Times New Roman"/>
          <w:sz w:val="24"/>
          <w:szCs w:val="24"/>
        </w:rPr>
        <w:t xml:space="preserve">далее </w:t>
      </w:r>
      <w:r w:rsidR="009749AE">
        <w:rPr>
          <w:rFonts w:ascii="Times New Roman" w:hAnsi="Times New Roman" w:cs="Times New Roman"/>
          <w:sz w:val="24"/>
          <w:szCs w:val="24"/>
        </w:rPr>
        <w:t xml:space="preserve">вперёд </w:t>
      </w:r>
      <w:r w:rsidR="008A1472">
        <w:rPr>
          <w:rFonts w:ascii="Times New Roman" w:hAnsi="Times New Roman" w:cs="Times New Roman"/>
          <w:sz w:val="24"/>
          <w:szCs w:val="24"/>
        </w:rPr>
        <w:t xml:space="preserve">в </w:t>
      </w:r>
      <w:r w:rsidR="00565C9D">
        <w:rPr>
          <w:rFonts w:ascii="Times New Roman" w:hAnsi="Times New Roman" w:cs="Times New Roman"/>
          <w:sz w:val="24"/>
          <w:szCs w:val="24"/>
        </w:rPr>
        <w:t xml:space="preserve">необозримое </w:t>
      </w:r>
      <w:r w:rsidR="008A1472">
        <w:rPr>
          <w:rFonts w:ascii="Times New Roman" w:hAnsi="Times New Roman" w:cs="Times New Roman"/>
          <w:sz w:val="24"/>
          <w:szCs w:val="24"/>
        </w:rPr>
        <w:t xml:space="preserve">будущее </w:t>
      </w:r>
      <w:r w:rsidR="00C80D7E">
        <w:rPr>
          <w:rFonts w:ascii="Times New Roman" w:hAnsi="Times New Roman" w:cs="Times New Roman"/>
          <w:sz w:val="24"/>
          <w:szCs w:val="24"/>
        </w:rPr>
        <w:t>результаты-симулякры</w:t>
      </w:r>
      <w:r w:rsidR="003276EE">
        <w:rPr>
          <w:rFonts w:ascii="Times New Roman" w:hAnsi="Times New Roman" w:cs="Times New Roman"/>
          <w:sz w:val="24"/>
          <w:szCs w:val="24"/>
        </w:rPr>
        <w:t xml:space="preserve">. </w:t>
      </w:r>
      <w:proofErr w:type="gramEnd"/>
    </w:p>
    <w:p w:rsidR="004D3339" w:rsidRDefault="00E152E3" w:rsidP="00203436">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Это значит</w:t>
      </w:r>
      <w:r w:rsidR="00C80D7E">
        <w:rPr>
          <w:rFonts w:ascii="Times New Roman" w:hAnsi="Times New Roman" w:cs="Times New Roman"/>
          <w:sz w:val="24"/>
          <w:szCs w:val="24"/>
        </w:rPr>
        <w:t xml:space="preserve">, </w:t>
      </w:r>
      <w:r>
        <w:rPr>
          <w:rFonts w:ascii="Times New Roman" w:hAnsi="Times New Roman" w:cs="Times New Roman"/>
          <w:sz w:val="24"/>
          <w:szCs w:val="24"/>
        </w:rPr>
        <w:t xml:space="preserve">что </w:t>
      </w:r>
      <w:proofErr w:type="spellStart"/>
      <w:r w:rsidR="00C80D7E">
        <w:rPr>
          <w:rFonts w:ascii="Times New Roman" w:hAnsi="Times New Roman" w:cs="Times New Roman"/>
          <w:sz w:val="24"/>
          <w:szCs w:val="24"/>
        </w:rPr>
        <w:t>псевдологика</w:t>
      </w:r>
      <w:proofErr w:type="spellEnd"/>
      <w:r w:rsidR="00C80D7E">
        <w:rPr>
          <w:rFonts w:ascii="Times New Roman" w:hAnsi="Times New Roman" w:cs="Times New Roman"/>
          <w:sz w:val="24"/>
          <w:szCs w:val="24"/>
        </w:rPr>
        <w:t xml:space="preserve"> </w:t>
      </w:r>
      <w:r w:rsidR="001C0437">
        <w:rPr>
          <w:rFonts w:ascii="Times New Roman" w:hAnsi="Times New Roman" w:cs="Times New Roman"/>
          <w:sz w:val="24"/>
          <w:szCs w:val="24"/>
        </w:rPr>
        <w:t xml:space="preserve">всегда </w:t>
      </w:r>
      <w:r w:rsidR="00A86AD9">
        <w:rPr>
          <w:rFonts w:ascii="Times New Roman" w:hAnsi="Times New Roman" w:cs="Times New Roman"/>
          <w:sz w:val="24"/>
          <w:szCs w:val="24"/>
        </w:rPr>
        <w:t>настроена на</w:t>
      </w:r>
      <w:r w:rsidR="001C0437">
        <w:rPr>
          <w:rFonts w:ascii="Times New Roman" w:hAnsi="Times New Roman" w:cs="Times New Roman"/>
          <w:sz w:val="24"/>
          <w:szCs w:val="24"/>
        </w:rPr>
        <w:t xml:space="preserve"> </w:t>
      </w:r>
      <w:r w:rsidR="00C80D7E">
        <w:rPr>
          <w:rFonts w:ascii="Times New Roman" w:hAnsi="Times New Roman" w:cs="Times New Roman"/>
          <w:sz w:val="24"/>
          <w:szCs w:val="24"/>
        </w:rPr>
        <w:t>созда</w:t>
      </w:r>
      <w:r w:rsidR="00A86AD9">
        <w:rPr>
          <w:rFonts w:ascii="Times New Roman" w:hAnsi="Times New Roman" w:cs="Times New Roman"/>
          <w:sz w:val="24"/>
          <w:szCs w:val="24"/>
        </w:rPr>
        <w:t>ние</w:t>
      </w:r>
      <w:r w:rsidR="00C80D7E">
        <w:rPr>
          <w:rFonts w:ascii="Times New Roman" w:hAnsi="Times New Roman" w:cs="Times New Roman"/>
          <w:sz w:val="24"/>
          <w:szCs w:val="24"/>
        </w:rPr>
        <w:t xml:space="preserve"> замкнуты</w:t>
      </w:r>
      <w:r w:rsidR="00A86AD9">
        <w:rPr>
          <w:rFonts w:ascii="Times New Roman" w:hAnsi="Times New Roman" w:cs="Times New Roman"/>
          <w:sz w:val="24"/>
          <w:szCs w:val="24"/>
        </w:rPr>
        <w:t>х</w:t>
      </w:r>
      <w:r w:rsidR="00C80D7E">
        <w:rPr>
          <w:rFonts w:ascii="Times New Roman" w:hAnsi="Times New Roman" w:cs="Times New Roman"/>
          <w:sz w:val="24"/>
          <w:szCs w:val="24"/>
        </w:rPr>
        <w:t>-порочны</w:t>
      </w:r>
      <w:r w:rsidR="00A86AD9">
        <w:rPr>
          <w:rFonts w:ascii="Times New Roman" w:hAnsi="Times New Roman" w:cs="Times New Roman"/>
          <w:sz w:val="24"/>
          <w:szCs w:val="24"/>
        </w:rPr>
        <w:t>х</w:t>
      </w:r>
      <w:r w:rsidR="00C80D7E">
        <w:rPr>
          <w:rFonts w:ascii="Times New Roman" w:hAnsi="Times New Roman" w:cs="Times New Roman"/>
          <w:sz w:val="24"/>
          <w:szCs w:val="24"/>
        </w:rPr>
        <w:t xml:space="preserve"> круг</w:t>
      </w:r>
      <w:r w:rsidR="00A86AD9">
        <w:rPr>
          <w:rFonts w:ascii="Times New Roman" w:hAnsi="Times New Roman" w:cs="Times New Roman"/>
          <w:sz w:val="24"/>
          <w:szCs w:val="24"/>
        </w:rPr>
        <w:t>ов</w:t>
      </w:r>
      <w:r w:rsidR="00C80D7E">
        <w:rPr>
          <w:rFonts w:ascii="Times New Roman" w:hAnsi="Times New Roman" w:cs="Times New Roman"/>
          <w:sz w:val="24"/>
          <w:szCs w:val="24"/>
        </w:rPr>
        <w:t xml:space="preserve">, осознать </w:t>
      </w:r>
      <w:r w:rsidR="00A86AD9">
        <w:rPr>
          <w:rFonts w:ascii="Times New Roman" w:hAnsi="Times New Roman" w:cs="Times New Roman"/>
          <w:sz w:val="24"/>
          <w:szCs w:val="24"/>
        </w:rPr>
        <w:t>возникновение</w:t>
      </w:r>
      <w:r w:rsidR="0096199C">
        <w:rPr>
          <w:rFonts w:ascii="Times New Roman" w:hAnsi="Times New Roman" w:cs="Times New Roman"/>
          <w:sz w:val="24"/>
          <w:szCs w:val="24"/>
        </w:rPr>
        <w:t xml:space="preserve"> и</w:t>
      </w:r>
      <w:r w:rsidR="00A86AD9">
        <w:rPr>
          <w:rFonts w:ascii="Times New Roman" w:hAnsi="Times New Roman" w:cs="Times New Roman"/>
          <w:sz w:val="24"/>
          <w:szCs w:val="24"/>
        </w:rPr>
        <w:t xml:space="preserve"> </w:t>
      </w:r>
      <w:r w:rsidR="00C80D7E">
        <w:rPr>
          <w:rFonts w:ascii="Times New Roman" w:hAnsi="Times New Roman" w:cs="Times New Roman"/>
          <w:sz w:val="24"/>
          <w:szCs w:val="24"/>
        </w:rPr>
        <w:t>существование котор</w:t>
      </w:r>
      <w:r w:rsidR="001C0437">
        <w:rPr>
          <w:rFonts w:ascii="Times New Roman" w:hAnsi="Times New Roman" w:cs="Times New Roman"/>
          <w:sz w:val="24"/>
          <w:szCs w:val="24"/>
        </w:rPr>
        <w:t>ых</w:t>
      </w:r>
      <w:r w:rsidR="00C80D7E">
        <w:rPr>
          <w:rFonts w:ascii="Times New Roman" w:hAnsi="Times New Roman" w:cs="Times New Roman"/>
          <w:sz w:val="24"/>
          <w:szCs w:val="24"/>
        </w:rPr>
        <w:t xml:space="preserve"> и тем более разорвать которы</w:t>
      </w:r>
      <w:r w:rsidR="001C0437">
        <w:rPr>
          <w:rFonts w:ascii="Times New Roman" w:hAnsi="Times New Roman" w:cs="Times New Roman"/>
          <w:sz w:val="24"/>
          <w:szCs w:val="24"/>
        </w:rPr>
        <w:t>е</w:t>
      </w:r>
      <w:r w:rsidR="00C80D7E">
        <w:rPr>
          <w:rFonts w:ascii="Times New Roman" w:hAnsi="Times New Roman" w:cs="Times New Roman"/>
          <w:sz w:val="24"/>
          <w:szCs w:val="24"/>
        </w:rPr>
        <w:t xml:space="preserve"> </w:t>
      </w:r>
      <w:r>
        <w:rPr>
          <w:rFonts w:ascii="Times New Roman" w:hAnsi="Times New Roman" w:cs="Times New Roman"/>
          <w:sz w:val="24"/>
          <w:szCs w:val="24"/>
        </w:rPr>
        <w:t xml:space="preserve">по прошествии времени </w:t>
      </w:r>
      <w:r w:rsidR="00C80D7E">
        <w:rPr>
          <w:rFonts w:ascii="Times New Roman" w:hAnsi="Times New Roman" w:cs="Times New Roman"/>
          <w:sz w:val="24"/>
          <w:szCs w:val="24"/>
        </w:rPr>
        <w:t xml:space="preserve">становится </w:t>
      </w:r>
      <w:r w:rsidR="00565C9D">
        <w:rPr>
          <w:rFonts w:ascii="Times New Roman" w:hAnsi="Times New Roman" w:cs="Times New Roman"/>
          <w:sz w:val="24"/>
          <w:szCs w:val="24"/>
        </w:rPr>
        <w:t xml:space="preserve">всё более и более </w:t>
      </w:r>
      <w:r w:rsidR="00C80D7E">
        <w:rPr>
          <w:rFonts w:ascii="Times New Roman" w:hAnsi="Times New Roman" w:cs="Times New Roman"/>
          <w:sz w:val="24"/>
          <w:szCs w:val="24"/>
        </w:rPr>
        <w:t>проблематичным</w:t>
      </w:r>
      <w:r w:rsidR="0044344B">
        <w:rPr>
          <w:rFonts w:ascii="Times New Roman" w:hAnsi="Times New Roman" w:cs="Times New Roman"/>
          <w:sz w:val="24"/>
          <w:szCs w:val="24"/>
        </w:rPr>
        <w:t xml:space="preserve"> </w:t>
      </w:r>
      <w:r w:rsidR="0096199C">
        <w:rPr>
          <w:rFonts w:ascii="Times New Roman" w:hAnsi="Times New Roman" w:cs="Times New Roman"/>
          <w:sz w:val="24"/>
          <w:szCs w:val="24"/>
        </w:rPr>
        <w:t xml:space="preserve">как </w:t>
      </w:r>
      <w:r w:rsidR="0044344B">
        <w:rPr>
          <w:rFonts w:ascii="Times New Roman" w:hAnsi="Times New Roman" w:cs="Times New Roman"/>
          <w:sz w:val="24"/>
          <w:szCs w:val="24"/>
        </w:rPr>
        <w:t>в мышлении</w:t>
      </w:r>
      <w:r w:rsidR="0096199C">
        <w:rPr>
          <w:rFonts w:ascii="Times New Roman" w:hAnsi="Times New Roman" w:cs="Times New Roman"/>
          <w:sz w:val="24"/>
          <w:szCs w:val="24"/>
        </w:rPr>
        <w:t>, так</w:t>
      </w:r>
      <w:r w:rsidR="0044344B">
        <w:rPr>
          <w:rFonts w:ascii="Times New Roman" w:hAnsi="Times New Roman" w:cs="Times New Roman"/>
          <w:sz w:val="24"/>
          <w:szCs w:val="24"/>
        </w:rPr>
        <w:t xml:space="preserve"> и в действиях</w:t>
      </w:r>
      <w:r w:rsidR="00A86AD9">
        <w:rPr>
          <w:rFonts w:ascii="Times New Roman" w:hAnsi="Times New Roman" w:cs="Times New Roman"/>
          <w:sz w:val="24"/>
          <w:szCs w:val="24"/>
        </w:rPr>
        <w:t>, поскольку</w:t>
      </w:r>
      <w:r w:rsidR="00C80D7E">
        <w:rPr>
          <w:rFonts w:ascii="Times New Roman" w:hAnsi="Times New Roman" w:cs="Times New Roman"/>
          <w:sz w:val="24"/>
          <w:szCs w:val="24"/>
        </w:rPr>
        <w:t xml:space="preserve"> </w:t>
      </w:r>
      <w:proofErr w:type="spellStart"/>
      <w:r>
        <w:rPr>
          <w:rFonts w:ascii="Times New Roman" w:hAnsi="Times New Roman" w:cs="Times New Roman"/>
          <w:sz w:val="24"/>
          <w:szCs w:val="24"/>
        </w:rPr>
        <w:t>псевдологика</w:t>
      </w:r>
      <w:proofErr w:type="spellEnd"/>
      <w:r w:rsidR="00C80D7E">
        <w:rPr>
          <w:rFonts w:ascii="Times New Roman" w:hAnsi="Times New Roman" w:cs="Times New Roman"/>
          <w:sz w:val="24"/>
          <w:szCs w:val="24"/>
        </w:rPr>
        <w:t xml:space="preserve"> </w:t>
      </w:r>
      <w:r w:rsidR="005E2BB1">
        <w:rPr>
          <w:rFonts w:ascii="Times New Roman" w:hAnsi="Times New Roman" w:cs="Times New Roman"/>
          <w:sz w:val="24"/>
          <w:szCs w:val="24"/>
        </w:rPr>
        <w:t>претендует</w:t>
      </w:r>
      <w:r w:rsidR="00565C9D">
        <w:rPr>
          <w:rFonts w:ascii="Times New Roman" w:hAnsi="Times New Roman" w:cs="Times New Roman"/>
          <w:sz w:val="24"/>
          <w:szCs w:val="24"/>
        </w:rPr>
        <w:t xml:space="preserve"> на </w:t>
      </w:r>
      <w:r w:rsidR="00D65DC2">
        <w:rPr>
          <w:rFonts w:ascii="Times New Roman" w:hAnsi="Times New Roman" w:cs="Times New Roman"/>
          <w:sz w:val="24"/>
          <w:szCs w:val="24"/>
        </w:rPr>
        <w:t xml:space="preserve">увековечивание – на </w:t>
      </w:r>
      <w:r>
        <w:rPr>
          <w:rFonts w:ascii="Times New Roman" w:hAnsi="Times New Roman" w:cs="Times New Roman"/>
          <w:sz w:val="24"/>
          <w:szCs w:val="24"/>
        </w:rPr>
        <w:t xml:space="preserve">утверждение </w:t>
      </w:r>
      <w:r w:rsidR="00A86AD9">
        <w:rPr>
          <w:rFonts w:ascii="Times New Roman" w:hAnsi="Times New Roman" w:cs="Times New Roman"/>
          <w:sz w:val="24"/>
          <w:szCs w:val="24"/>
        </w:rPr>
        <w:t>почти</w:t>
      </w:r>
      <w:r w:rsidR="00C80D7E">
        <w:rPr>
          <w:rFonts w:ascii="Times New Roman" w:hAnsi="Times New Roman" w:cs="Times New Roman"/>
          <w:sz w:val="24"/>
          <w:szCs w:val="24"/>
        </w:rPr>
        <w:t xml:space="preserve"> вечн</w:t>
      </w:r>
      <w:r>
        <w:rPr>
          <w:rFonts w:ascii="Times New Roman" w:hAnsi="Times New Roman" w:cs="Times New Roman"/>
          <w:sz w:val="24"/>
          <w:szCs w:val="24"/>
        </w:rPr>
        <w:t>ой</w:t>
      </w:r>
      <w:r w:rsidR="00C80D7E">
        <w:rPr>
          <w:rFonts w:ascii="Times New Roman" w:hAnsi="Times New Roman" w:cs="Times New Roman"/>
          <w:sz w:val="24"/>
          <w:szCs w:val="24"/>
        </w:rPr>
        <w:t xml:space="preserve"> ситуаци</w:t>
      </w:r>
      <w:r>
        <w:rPr>
          <w:rFonts w:ascii="Times New Roman" w:hAnsi="Times New Roman" w:cs="Times New Roman"/>
          <w:sz w:val="24"/>
          <w:szCs w:val="24"/>
        </w:rPr>
        <w:t>и</w:t>
      </w:r>
      <w:r w:rsidR="00C80D7E">
        <w:rPr>
          <w:rFonts w:ascii="Times New Roman" w:hAnsi="Times New Roman" w:cs="Times New Roman"/>
          <w:sz w:val="24"/>
          <w:szCs w:val="24"/>
        </w:rPr>
        <w:t>, характеризуем</w:t>
      </w:r>
      <w:r>
        <w:rPr>
          <w:rFonts w:ascii="Times New Roman" w:hAnsi="Times New Roman" w:cs="Times New Roman"/>
          <w:sz w:val="24"/>
          <w:szCs w:val="24"/>
        </w:rPr>
        <w:t>ой</w:t>
      </w:r>
      <w:r w:rsidR="00C80D7E">
        <w:rPr>
          <w:rFonts w:ascii="Times New Roman" w:hAnsi="Times New Roman" w:cs="Times New Roman"/>
          <w:sz w:val="24"/>
          <w:szCs w:val="24"/>
        </w:rPr>
        <w:t xml:space="preserve"> неизбывной логической формулой «</w:t>
      </w:r>
      <w:r w:rsidR="00C80D7E">
        <w:rPr>
          <w:rFonts w:ascii="Times New Roman" w:hAnsi="Times New Roman" w:cs="Times New Roman"/>
          <w:sz w:val="24"/>
          <w:szCs w:val="24"/>
          <w:lang w:val="en-US"/>
        </w:rPr>
        <w:t>show</w:t>
      </w:r>
      <w:r w:rsidR="00C80D7E" w:rsidRPr="00C80D7E">
        <w:rPr>
          <w:rFonts w:ascii="Times New Roman" w:hAnsi="Times New Roman" w:cs="Times New Roman"/>
          <w:sz w:val="24"/>
          <w:szCs w:val="24"/>
        </w:rPr>
        <w:t xml:space="preserve"> </w:t>
      </w:r>
      <w:r w:rsidR="00C80D7E">
        <w:rPr>
          <w:rFonts w:ascii="Times New Roman" w:hAnsi="Times New Roman" w:cs="Times New Roman"/>
          <w:sz w:val="24"/>
          <w:szCs w:val="24"/>
          <w:lang w:val="en-US"/>
        </w:rPr>
        <w:t>must</w:t>
      </w:r>
      <w:r w:rsidR="00C80D7E" w:rsidRPr="00C80D7E">
        <w:rPr>
          <w:rFonts w:ascii="Times New Roman" w:hAnsi="Times New Roman" w:cs="Times New Roman"/>
          <w:sz w:val="24"/>
          <w:szCs w:val="24"/>
        </w:rPr>
        <w:t xml:space="preserve"> </w:t>
      </w:r>
      <w:r w:rsidR="00C80D7E">
        <w:rPr>
          <w:rFonts w:ascii="Times New Roman" w:hAnsi="Times New Roman" w:cs="Times New Roman"/>
          <w:sz w:val="24"/>
          <w:szCs w:val="24"/>
          <w:lang w:val="en-US"/>
        </w:rPr>
        <w:t>go</w:t>
      </w:r>
      <w:r w:rsidR="00C80D7E" w:rsidRPr="00C80D7E">
        <w:rPr>
          <w:rFonts w:ascii="Times New Roman" w:hAnsi="Times New Roman" w:cs="Times New Roman"/>
          <w:sz w:val="24"/>
          <w:szCs w:val="24"/>
        </w:rPr>
        <w:t xml:space="preserve"> </w:t>
      </w:r>
      <w:r w:rsidR="00C80D7E">
        <w:rPr>
          <w:rFonts w:ascii="Times New Roman" w:hAnsi="Times New Roman" w:cs="Times New Roman"/>
          <w:sz w:val="24"/>
          <w:szCs w:val="24"/>
          <w:lang w:val="en-US"/>
        </w:rPr>
        <w:t>on</w:t>
      </w:r>
      <w:r w:rsidR="00C80D7E" w:rsidRPr="00C80D7E">
        <w:rPr>
          <w:rFonts w:ascii="Times New Roman" w:hAnsi="Times New Roman" w:cs="Times New Roman"/>
          <w:sz w:val="24"/>
          <w:szCs w:val="24"/>
        </w:rPr>
        <w:t xml:space="preserve"> …</w:t>
      </w:r>
      <w:r w:rsidR="00C80D7E">
        <w:rPr>
          <w:rFonts w:ascii="Times New Roman" w:hAnsi="Times New Roman" w:cs="Times New Roman"/>
          <w:sz w:val="24"/>
          <w:szCs w:val="24"/>
        </w:rPr>
        <w:t>».</w:t>
      </w:r>
      <w:proofErr w:type="gramEnd"/>
    </w:p>
    <w:p w:rsidR="004D3339" w:rsidRDefault="004D3339" w:rsidP="00203436">
      <w:pPr>
        <w:ind w:firstLine="567"/>
        <w:jc w:val="both"/>
        <w:rPr>
          <w:rFonts w:ascii="Times New Roman" w:hAnsi="Times New Roman" w:cs="Times New Roman"/>
          <w:sz w:val="24"/>
          <w:szCs w:val="24"/>
        </w:rPr>
      </w:pPr>
    </w:p>
    <w:p w:rsidR="00925E4C" w:rsidRDefault="00925E4C" w:rsidP="00203436">
      <w:pPr>
        <w:ind w:firstLine="567"/>
        <w:jc w:val="both"/>
        <w:rPr>
          <w:rFonts w:ascii="Times New Roman" w:hAnsi="Times New Roman" w:cs="Times New Roman"/>
          <w:sz w:val="24"/>
          <w:szCs w:val="24"/>
        </w:rPr>
        <w:sectPr w:rsidR="00925E4C">
          <w:pgSz w:w="11906" w:h="16838"/>
          <w:pgMar w:top="1134" w:right="850" w:bottom="1134" w:left="1701" w:header="708" w:footer="708" w:gutter="0"/>
          <w:cols w:space="708"/>
          <w:docGrid w:linePitch="360"/>
        </w:sectPr>
      </w:pPr>
    </w:p>
    <w:p w:rsidR="004528AA" w:rsidRDefault="004528AA" w:rsidP="004528AA">
      <w:pPr>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528AA" w:rsidRDefault="004528AA" w:rsidP="00C502C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Таблица 1. Максимальная модель градостроительного нормирования </w:t>
      </w:r>
      <w:r w:rsidR="00C502C7">
        <w:rPr>
          <w:rFonts w:ascii="Times New Roman" w:hAnsi="Times New Roman" w:cs="Times New Roman"/>
          <w:sz w:val="24"/>
          <w:szCs w:val="24"/>
        </w:rPr>
        <w:t xml:space="preserve">(ГН) </w:t>
      </w:r>
      <w:r>
        <w:rPr>
          <w:rFonts w:ascii="Times New Roman" w:hAnsi="Times New Roman" w:cs="Times New Roman"/>
          <w:sz w:val="24"/>
          <w:szCs w:val="24"/>
        </w:rPr>
        <w:t>– основные положения</w:t>
      </w:r>
    </w:p>
    <w:p w:rsidR="004528AA" w:rsidRDefault="004528AA" w:rsidP="004528AA">
      <w:pPr>
        <w:spacing w:after="0" w:line="240" w:lineRule="auto"/>
        <w:ind w:firstLine="567"/>
        <w:jc w:val="both"/>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5353"/>
        <w:gridCol w:w="1512"/>
        <w:gridCol w:w="1512"/>
        <w:gridCol w:w="1512"/>
        <w:gridCol w:w="5387"/>
      </w:tblGrid>
      <w:tr w:rsidR="00C502C7" w:rsidRPr="002829EE" w:rsidTr="004528AA">
        <w:trPr>
          <w:jc w:val="center"/>
        </w:trPr>
        <w:tc>
          <w:tcPr>
            <w:tcW w:w="5353" w:type="dxa"/>
            <w:vMerge w:val="restart"/>
          </w:tcPr>
          <w:p w:rsidR="00C502C7" w:rsidRPr="002829EE" w:rsidRDefault="00C502C7" w:rsidP="004528AA">
            <w:pPr>
              <w:jc w:val="center"/>
              <w:rPr>
                <w:rFonts w:ascii="Times New Roman" w:hAnsi="Times New Roman" w:cs="Times New Roman"/>
                <w:sz w:val="24"/>
                <w:szCs w:val="24"/>
              </w:rPr>
            </w:pPr>
            <w:r w:rsidRPr="002829EE">
              <w:rPr>
                <w:rFonts w:ascii="Times New Roman" w:hAnsi="Times New Roman" w:cs="Times New Roman"/>
                <w:sz w:val="24"/>
                <w:szCs w:val="24"/>
              </w:rPr>
              <w:t>Позиции</w:t>
            </w:r>
            <w:r w:rsidR="0088752D" w:rsidRPr="002829EE">
              <w:rPr>
                <w:rFonts w:ascii="Times New Roman" w:hAnsi="Times New Roman" w:cs="Times New Roman"/>
                <w:sz w:val="24"/>
                <w:szCs w:val="24"/>
              </w:rPr>
              <w:t>, характеризующие систему градостроительного нормирования</w:t>
            </w:r>
          </w:p>
        </w:tc>
        <w:tc>
          <w:tcPr>
            <w:tcW w:w="4536" w:type="dxa"/>
            <w:gridSpan w:val="3"/>
          </w:tcPr>
          <w:p w:rsidR="00C502C7" w:rsidRPr="002829EE" w:rsidRDefault="00C502C7" w:rsidP="0086360A">
            <w:pPr>
              <w:jc w:val="center"/>
              <w:rPr>
                <w:rFonts w:ascii="Times New Roman" w:hAnsi="Times New Roman" w:cs="Times New Roman"/>
                <w:sz w:val="20"/>
                <w:szCs w:val="20"/>
              </w:rPr>
            </w:pPr>
            <w:r w:rsidRPr="002829EE">
              <w:rPr>
                <w:rFonts w:ascii="Times New Roman" w:hAnsi="Times New Roman" w:cs="Times New Roman"/>
                <w:sz w:val="24"/>
                <w:szCs w:val="24"/>
              </w:rPr>
              <w:t>Инструменты ГН</w:t>
            </w:r>
          </w:p>
        </w:tc>
        <w:tc>
          <w:tcPr>
            <w:tcW w:w="5387" w:type="dxa"/>
            <w:vMerge w:val="restart"/>
          </w:tcPr>
          <w:p w:rsidR="00C502C7" w:rsidRPr="002829EE" w:rsidRDefault="00C502C7" w:rsidP="004528AA">
            <w:pPr>
              <w:jc w:val="center"/>
              <w:rPr>
                <w:rFonts w:ascii="Times New Roman" w:hAnsi="Times New Roman" w:cs="Times New Roman"/>
                <w:sz w:val="24"/>
                <w:szCs w:val="24"/>
              </w:rPr>
            </w:pPr>
            <w:r w:rsidRPr="002829EE">
              <w:rPr>
                <w:rFonts w:ascii="Times New Roman" w:hAnsi="Times New Roman" w:cs="Times New Roman"/>
                <w:sz w:val="24"/>
                <w:szCs w:val="24"/>
              </w:rPr>
              <w:t>Комментарии</w:t>
            </w:r>
            <w:r w:rsidR="0086360A" w:rsidRPr="002829EE">
              <w:rPr>
                <w:rFonts w:ascii="Times New Roman" w:hAnsi="Times New Roman" w:cs="Times New Roman"/>
                <w:sz w:val="24"/>
                <w:szCs w:val="24"/>
              </w:rPr>
              <w:t>, пояснения</w:t>
            </w:r>
          </w:p>
          <w:p w:rsidR="0086360A" w:rsidRPr="002829EE" w:rsidRDefault="0086360A" w:rsidP="0086360A">
            <w:pPr>
              <w:jc w:val="both"/>
              <w:rPr>
                <w:rFonts w:ascii="Times New Roman" w:hAnsi="Times New Roman" w:cs="Times New Roman"/>
                <w:sz w:val="16"/>
                <w:szCs w:val="16"/>
              </w:rPr>
            </w:pPr>
            <w:r w:rsidRPr="002829EE">
              <w:rPr>
                <w:rFonts w:ascii="Times New Roman" w:hAnsi="Times New Roman" w:cs="Times New Roman"/>
                <w:sz w:val="16"/>
                <w:szCs w:val="16"/>
              </w:rPr>
              <w:t xml:space="preserve">(*)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xml:space="preserve"> – технические регламенты безопасности;</w:t>
            </w:r>
          </w:p>
          <w:p w:rsidR="0086360A" w:rsidRPr="002829EE" w:rsidRDefault="0086360A" w:rsidP="0086360A">
            <w:pPr>
              <w:jc w:val="both"/>
              <w:rPr>
                <w:rFonts w:ascii="Times New Roman" w:hAnsi="Times New Roman" w:cs="Times New Roman"/>
                <w:sz w:val="16"/>
                <w:szCs w:val="16"/>
              </w:rPr>
            </w:pPr>
            <w:r w:rsidRPr="002829EE">
              <w:rPr>
                <w:rFonts w:ascii="Times New Roman" w:hAnsi="Times New Roman" w:cs="Times New Roman"/>
                <w:sz w:val="16"/>
                <w:szCs w:val="16"/>
              </w:rPr>
              <w:t>(**) ГР – градостроительные регламенты в составе правил землепользования и застройки</w:t>
            </w:r>
            <w:r w:rsidR="00BB7C8C" w:rsidRPr="002829EE">
              <w:rPr>
                <w:rFonts w:ascii="Times New Roman" w:hAnsi="Times New Roman" w:cs="Times New Roman"/>
                <w:sz w:val="16"/>
                <w:szCs w:val="16"/>
              </w:rPr>
              <w:t xml:space="preserve"> - </w:t>
            </w:r>
            <w:r w:rsidRPr="002829EE">
              <w:rPr>
                <w:rFonts w:ascii="Times New Roman" w:hAnsi="Times New Roman" w:cs="Times New Roman"/>
                <w:sz w:val="16"/>
                <w:szCs w:val="16"/>
              </w:rPr>
              <w:t>определяют правовой режим использования земельных участков и иных объектов недвижимости;</w:t>
            </w:r>
          </w:p>
          <w:p w:rsidR="0086360A" w:rsidRPr="002829EE" w:rsidRDefault="0086360A" w:rsidP="0086360A">
            <w:pPr>
              <w:jc w:val="both"/>
              <w:rPr>
                <w:rFonts w:ascii="Times New Roman" w:hAnsi="Times New Roman" w:cs="Times New Roman"/>
                <w:sz w:val="24"/>
                <w:szCs w:val="24"/>
              </w:rPr>
            </w:pPr>
            <w:r w:rsidRPr="002829EE">
              <w:rPr>
                <w:rFonts w:ascii="Times New Roman" w:hAnsi="Times New Roman" w:cs="Times New Roman"/>
                <w:sz w:val="16"/>
                <w:szCs w:val="16"/>
              </w:rPr>
              <w:t>(***) НГП – нормативы градостроительного проектирования</w:t>
            </w:r>
            <w:r w:rsidR="00BB7C8C" w:rsidRPr="002829EE">
              <w:rPr>
                <w:rFonts w:ascii="Times New Roman" w:hAnsi="Times New Roman" w:cs="Times New Roman"/>
                <w:sz w:val="16"/>
                <w:szCs w:val="16"/>
              </w:rPr>
              <w:t xml:space="preserve"> – определяют балансы между застройкой и инфраструктурой</w:t>
            </w:r>
          </w:p>
        </w:tc>
      </w:tr>
      <w:tr w:rsidR="00C502C7" w:rsidRPr="002829EE" w:rsidTr="009E49BF">
        <w:trPr>
          <w:jc w:val="center"/>
        </w:trPr>
        <w:tc>
          <w:tcPr>
            <w:tcW w:w="5353" w:type="dxa"/>
            <w:vMerge/>
          </w:tcPr>
          <w:p w:rsidR="00C502C7" w:rsidRPr="002829EE" w:rsidRDefault="00C502C7" w:rsidP="004528AA">
            <w:pPr>
              <w:jc w:val="center"/>
              <w:rPr>
                <w:rFonts w:ascii="Times New Roman" w:hAnsi="Times New Roman" w:cs="Times New Roman"/>
                <w:sz w:val="24"/>
                <w:szCs w:val="24"/>
              </w:rPr>
            </w:pPr>
          </w:p>
        </w:tc>
        <w:tc>
          <w:tcPr>
            <w:tcW w:w="1512" w:type="dxa"/>
          </w:tcPr>
          <w:p w:rsidR="00C502C7" w:rsidRPr="002829EE" w:rsidRDefault="00C502C7" w:rsidP="00C502C7">
            <w:pPr>
              <w:jc w:val="center"/>
              <w:rPr>
                <w:rFonts w:ascii="Times New Roman" w:hAnsi="Times New Roman" w:cs="Times New Roman"/>
                <w:sz w:val="24"/>
                <w:szCs w:val="24"/>
              </w:rPr>
            </w:pPr>
            <w:proofErr w:type="gramStart"/>
            <w:r w:rsidRPr="002829EE">
              <w:rPr>
                <w:rFonts w:ascii="Times New Roman" w:hAnsi="Times New Roman" w:cs="Times New Roman"/>
                <w:sz w:val="24"/>
                <w:szCs w:val="24"/>
              </w:rPr>
              <w:t>ТР</w:t>
            </w:r>
            <w:proofErr w:type="gramEnd"/>
            <w:r w:rsidR="0086360A" w:rsidRPr="002829EE">
              <w:rPr>
                <w:rFonts w:ascii="Times New Roman" w:hAnsi="Times New Roman" w:cs="Times New Roman"/>
                <w:sz w:val="24"/>
                <w:szCs w:val="24"/>
              </w:rPr>
              <w:t xml:space="preserve"> </w:t>
            </w:r>
            <w:r w:rsidR="0086360A" w:rsidRPr="002829EE">
              <w:rPr>
                <w:rFonts w:ascii="Times New Roman" w:hAnsi="Times New Roman" w:cs="Times New Roman"/>
                <w:sz w:val="20"/>
                <w:szCs w:val="20"/>
              </w:rPr>
              <w:t>(*)</w:t>
            </w:r>
          </w:p>
        </w:tc>
        <w:tc>
          <w:tcPr>
            <w:tcW w:w="1512" w:type="dxa"/>
          </w:tcPr>
          <w:p w:rsidR="00C502C7" w:rsidRPr="002829EE" w:rsidRDefault="00C502C7" w:rsidP="00C502C7">
            <w:pPr>
              <w:jc w:val="center"/>
              <w:rPr>
                <w:rFonts w:ascii="Times New Roman" w:hAnsi="Times New Roman" w:cs="Times New Roman"/>
                <w:sz w:val="24"/>
                <w:szCs w:val="24"/>
              </w:rPr>
            </w:pPr>
            <w:r w:rsidRPr="002829EE">
              <w:rPr>
                <w:rFonts w:ascii="Times New Roman" w:hAnsi="Times New Roman" w:cs="Times New Roman"/>
                <w:sz w:val="24"/>
                <w:szCs w:val="24"/>
              </w:rPr>
              <w:t>ГР</w:t>
            </w:r>
            <w:proofErr w:type="gramStart"/>
            <w:r w:rsidR="0086360A" w:rsidRPr="002829EE">
              <w:rPr>
                <w:rFonts w:ascii="Times New Roman" w:hAnsi="Times New Roman" w:cs="Times New Roman"/>
                <w:sz w:val="24"/>
                <w:szCs w:val="24"/>
              </w:rPr>
              <w:t xml:space="preserve"> </w:t>
            </w:r>
            <w:r w:rsidR="0086360A" w:rsidRPr="002829EE">
              <w:rPr>
                <w:rFonts w:ascii="Times New Roman" w:hAnsi="Times New Roman" w:cs="Times New Roman"/>
                <w:sz w:val="20"/>
                <w:szCs w:val="20"/>
              </w:rPr>
              <w:t>(**)</w:t>
            </w:r>
            <w:proofErr w:type="gramEnd"/>
          </w:p>
        </w:tc>
        <w:tc>
          <w:tcPr>
            <w:tcW w:w="1512" w:type="dxa"/>
          </w:tcPr>
          <w:p w:rsidR="00C502C7" w:rsidRPr="002829EE" w:rsidRDefault="00C502C7" w:rsidP="00C502C7">
            <w:pPr>
              <w:jc w:val="center"/>
              <w:rPr>
                <w:rFonts w:ascii="Times New Roman" w:hAnsi="Times New Roman" w:cs="Times New Roman"/>
                <w:sz w:val="24"/>
                <w:szCs w:val="24"/>
              </w:rPr>
            </w:pPr>
            <w:r w:rsidRPr="002829EE">
              <w:rPr>
                <w:rFonts w:ascii="Times New Roman" w:hAnsi="Times New Roman" w:cs="Times New Roman"/>
                <w:sz w:val="24"/>
                <w:szCs w:val="24"/>
              </w:rPr>
              <w:t>НГП</w:t>
            </w:r>
            <w:proofErr w:type="gramStart"/>
            <w:r w:rsidR="0086360A" w:rsidRPr="002829EE">
              <w:rPr>
                <w:rFonts w:ascii="Times New Roman" w:hAnsi="Times New Roman" w:cs="Times New Roman"/>
                <w:sz w:val="24"/>
                <w:szCs w:val="24"/>
              </w:rPr>
              <w:t xml:space="preserve"> </w:t>
            </w:r>
            <w:r w:rsidR="0086360A" w:rsidRPr="002829EE">
              <w:rPr>
                <w:rFonts w:ascii="Times New Roman" w:hAnsi="Times New Roman" w:cs="Times New Roman"/>
                <w:sz w:val="20"/>
                <w:szCs w:val="20"/>
              </w:rPr>
              <w:t>(***)</w:t>
            </w:r>
            <w:proofErr w:type="gramEnd"/>
          </w:p>
        </w:tc>
        <w:tc>
          <w:tcPr>
            <w:tcW w:w="5387" w:type="dxa"/>
            <w:vMerge/>
          </w:tcPr>
          <w:p w:rsidR="00C502C7" w:rsidRPr="002829EE" w:rsidRDefault="00C502C7" w:rsidP="004528AA">
            <w:pPr>
              <w:jc w:val="center"/>
              <w:rPr>
                <w:rFonts w:ascii="Times New Roman" w:hAnsi="Times New Roman" w:cs="Times New Roman"/>
                <w:sz w:val="24"/>
                <w:szCs w:val="24"/>
              </w:rPr>
            </w:pPr>
          </w:p>
        </w:tc>
      </w:tr>
      <w:tr w:rsidR="00C502C7" w:rsidRPr="002829EE" w:rsidTr="009E49BF">
        <w:trPr>
          <w:jc w:val="center"/>
        </w:trPr>
        <w:tc>
          <w:tcPr>
            <w:tcW w:w="5353" w:type="dxa"/>
          </w:tcPr>
          <w:p w:rsidR="00C502C7" w:rsidRPr="002829EE" w:rsidRDefault="00C502C7" w:rsidP="00D33712">
            <w:pPr>
              <w:jc w:val="both"/>
              <w:rPr>
                <w:rFonts w:ascii="Times New Roman" w:hAnsi="Times New Roman" w:cs="Times New Roman"/>
                <w:sz w:val="24"/>
                <w:szCs w:val="24"/>
              </w:rPr>
            </w:pPr>
            <w:r w:rsidRPr="002829EE">
              <w:rPr>
                <w:rFonts w:ascii="Times New Roman" w:hAnsi="Times New Roman" w:cs="Times New Roman"/>
                <w:sz w:val="24"/>
                <w:szCs w:val="24"/>
              </w:rPr>
              <w:t>1. Градостроительное нормирование по целям:</w:t>
            </w:r>
          </w:p>
        </w:tc>
        <w:tc>
          <w:tcPr>
            <w:tcW w:w="1512" w:type="dxa"/>
          </w:tcPr>
          <w:p w:rsidR="00C502C7" w:rsidRPr="002829EE" w:rsidRDefault="00C502C7" w:rsidP="00C502C7">
            <w:pPr>
              <w:jc w:val="center"/>
              <w:rPr>
                <w:rFonts w:ascii="Times New Roman" w:hAnsi="Times New Roman" w:cs="Times New Roman"/>
                <w:sz w:val="24"/>
                <w:szCs w:val="24"/>
              </w:rPr>
            </w:pPr>
          </w:p>
        </w:tc>
        <w:tc>
          <w:tcPr>
            <w:tcW w:w="1512" w:type="dxa"/>
          </w:tcPr>
          <w:p w:rsidR="00C502C7" w:rsidRPr="002829EE" w:rsidRDefault="00C502C7" w:rsidP="00C502C7">
            <w:pPr>
              <w:jc w:val="center"/>
              <w:rPr>
                <w:rFonts w:ascii="Times New Roman" w:hAnsi="Times New Roman" w:cs="Times New Roman"/>
                <w:sz w:val="24"/>
                <w:szCs w:val="24"/>
              </w:rPr>
            </w:pPr>
          </w:p>
        </w:tc>
        <w:tc>
          <w:tcPr>
            <w:tcW w:w="1512" w:type="dxa"/>
          </w:tcPr>
          <w:p w:rsidR="00C502C7" w:rsidRPr="002829EE" w:rsidRDefault="00C502C7" w:rsidP="00C502C7">
            <w:pPr>
              <w:jc w:val="center"/>
              <w:rPr>
                <w:rFonts w:ascii="Times New Roman" w:hAnsi="Times New Roman" w:cs="Times New Roman"/>
                <w:sz w:val="24"/>
                <w:szCs w:val="24"/>
              </w:rPr>
            </w:pPr>
          </w:p>
        </w:tc>
        <w:tc>
          <w:tcPr>
            <w:tcW w:w="5387" w:type="dxa"/>
          </w:tcPr>
          <w:p w:rsidR="00C502C7" w:rsidRPr="002829EE" w:rsidRDefault="00C502C7" w:rsidP="00C502C7">
            <w:pPr>
              <w:ind w:firstLine="421"/>
              <w:jc w:val="both"/>
              <w:rPr>
                <w:rFonts w:ascii="Times New Roman" w:hAnsi="Times New Roman" w:cs="Times New Roman"/>
                <w:sz w:val="20"/>
                <w:szCs w:val="20"/>
              </w:rPr>
            </w:pPr>
          </w:p>
        </w:tc>
      </w:tr>
      <w:tr w:rsidR="00C502C7" w:rsidRPr="002829EE" w:rsidTr="009E49BF">
        <w:trPr>
          <w:jc w:val="center"/>
        </w:trPr>
        <w:tc>
          <w:tcPr>
            <w:tcW w:w="5353" w:type="dxa"/>
          </w:tcPr>
          <w:p w:rsidR="00C502C7" w:rsidRPr="002829EE" w:rsidRDefault="00C502C7" w:rsidP="00D33712">
            <w:pPr>
              <w:ind w:left="529"/>
              <w:jc w:val="both"/>
              <w:rPr>
                <w:rFonts w:ascii="Times New Roman" w:hAnsi="Times New Roman" w:cs="Times New Roman"/>
                <w:sz w:val="20"/>
                <w:szCs w:val="20"/>
              </w:rPr>
            </w:pPr>
            <w:r w:rsidRPr="002829EE">
              <w:rPr>
                <w:rFonts w:ascii="Times New Roman" w:hAnsi="Times New Roman" w:cs="Times New Roman"/>
                <w:sz w:val="20"/>
                <w:szCs w:val="20"/>
              </w:rPr>
              <w:t>- рациональность</w:t>
            </w:r>
          </w:p>
        </w:tc>
        <w:tc>
          <w:tcPr>
            <w:tcW w:w="1512" w:type="dxa"/>
          </w:tcPr>
          <w:p w:rsidR="00C502C7" w:rsidRPr="002829EE" w:rsidRDefault="00C502C7"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C502C7" w:rsidRPr="002829EE" w:rsidRDefault="00C502C7"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C502C7" w:rsidRPr="002829EE" w:rsidRDefault="00C502C7"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5387" w:type="dxa"/>
          </w:tcPr>
          <w:p w:rsidR="00C502C7" w:rsidRPr="002829EE" w:rsidRDefault="00C502C7" w:rsidP="00C502C7">
            <w:pPr>
              <w:ind w:firstLine="421"/>
              <w:jc w:val="both"/>
              <w:rPr>
                <w:rFonts w:ascii="Times New Roman" w:hAnsi="Times New Roman" w:cs="Times New Roman"/>
                <w:sz w:val="20"/>
                <w:szCs w:val="20"/>
              </w:rPr>
            </w:pPr>
          </w:p>
        </w:tc>
      </w:tr>
      <w:tr w:rsidR="00C502C7" w:rsidRPr="002829EE" w:rsidTr="009E49BF">
        <w:trPr>
          <w:jc w:val="center"/>
        </w:trPr>
        <w:tc>
          <w:tcPr>
            <w:tcW w:w="5353" w:type="dxa"/>
          </w:tcPr>
          <w:p w:rsidR="00C502C7" w:rsidRPr="002829EE" w:rsidRDefault="00C502C7" w:rsidP="00D33712">
            <w:pPr>
              <w:ind w:left="529"/>
              <w:jc w:val="both"/>
              <w:rPr>
                <w:rFonts w:ascii="Times New Roman" w:hAnsi="Times New Roman" w:cs="Times New Roman"/>
                <w:sz w:val="20"/>
                <w:szCs w:val="20"/>
              </w:rPr>
            </w:pPr>
            <w:r w:rsidRPr="002829EE">
              <w:rPr>
                <w:rFonts w:ascii="Times New Roman" w:hAnsi="Times New Roman" w:cs="Times New Roman"/>
                <w:sz w:val="20"/>
                <w:szCs w:val="20"/>
              </w:rPr>
              <w:t>- рациональность в части безопасности</w:t>
            </w:r>
          </w:p>
        </w:tc>
        <w:tc>
          <w:tcPr>
            <w:tcW w:w="1512" w:type="dxa"/>
          </w:tcPr>
          <w:p w:rsidR="00C502C7" w:rsidRPr="002829EE" w:rsidRDefault="00C502C7" w:rsidP="00C502C7">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C502C7" w:rsidRPr="002829EE" w:rsidRDefault="00C502C7" w:rsidP="00C502C7">
            <w:pPr>
              <w:jc w:val="center"/>
              <w:rPr>
                <w:rFonts w:ascii="Times New Roman" w:hAnsi="Times New Roman" w:cs="Times New Roman"/>
                <w:sz w:val="24"/>
                <w:szCs w:val="24"/>
              </w:rPr>
            </w:pPr>
          </w:p>
        </w:tc>
        <w:tc>
          <w:tcPr>
            <w:tcW w:w="1512" w:type="dxa"/>
          </w:tcPr>
          <w:p w:rsidR="00C502C7" w:rsidRPr="002829EE" w:rsidRDefault="00C502C7" w:rsidP="00C502C7">
            <w:pPr>
              <w:jc w:val="center"/>
              <w:rPr>
                <w:rFonts w:ascii="Times New Roman" w:hAnsi="Times New Roman" w:cs="Times New Roman"/>
                <w:sz w:val="24"/>
                <w:szCs w:val="24"/>
              </w:rPr>
            </w:pPr>
          </w:p>
        </w:tc>
        <w:tc>
          <w:tcPr>
            <w:tcW w:w="5387" w:type="dxa"/>
          </w:tcPr>
          <w:p w:rsidR="00C502C7" w:rsidRPr="002829EE" w:rsidRDefault="00C502C7" w:rsidP="00C502C7">
            <w:pPr>
              <w:ind w:firstLine="421"/>
              <w:jc w:val="both"/>
              <w:rPr>
                <w:rFonts w:ascii="Times New Roman" w:hAnsi="Times New Roman" w:cs="Times New Roman"/>
                <w:sz w:val="20"/>
                <w:szCs w:val="20"/>
              </w:rPr>
            </w:pPr>
          </w:p>
        </w:tc>
      </w:tr>
      <w:tr w:rsidR="00D33712" w:rsidRPr="002829EE" w:rsidTr="009E49BF">
        <w:trPr>
          <w:jc w:val="center"/>
        </w:trPr>
        <w:tc>
          <w:tcPr>
            <w:tcW w:w="5353" w:type="dxa"/>
          </w:tcPr>
          <w:p w:rsidR="00D33712" w:rsidRPr="002829EE" w:rsidRDefault="00D33712" w:rsidP="00D33712">
            <w:pPr>
              <w:ind w:left="529"/>
              <w:jc w:val="both"/>
              <w:rPr>
                <w:rFonts w:ascii="Times New Roman" w:hAnsi="Times New Roman" w:cs="Times New Roman"/>
                <w:sz w:val="20"/>
                <w:szCs w:val="20"/>
              </w:rPr>
            </w:pPr>
            <w:r w:rsidRPr="002829EE">
              <w:rPr>
                <w:rFonts w:ascii="Times New Roman" w:hAnsi="Times New Roman" w:cs="Times New Roman"/>
                <w:sz w:val="20"/>
                <w:szCs w:val="20"/>
              </w:rPr>
              <w:t>- рациональность в части функциональности-</w:t>
            </w:r>
            <w:proofErr w:type="spellStart"/>
            <w:r w:rsidRPr="002829EE">
              <w:rPr>
                <w:rFonts w:ascii="Times New Roman" w:hAnsi="Times New Roman" w:cs="Times New Roman"/>
                <w:sz w:val="20"/>
                <w:szCs w:val="20"/>
              </w:rPr>
              <w:t>пространственности</w:t>
            </w:r>
            <w:proofErr w:type="spellEnd"/>
            <w:r w:rsidRPr="002829EE">
              <w:rPr>
                <w:rFonts w:ascii="Times New Roman" w:hAnsi="Times New Roman" w:cs="Times New Roman"/>
                <w:sz w:val="20"/>
                <w:szCs w:val="20"/>
              </w:rPr>
              <w:t>:</w:t>
            </w:r>
          </w:p>
        </w:tc>
        <w:tc>
          <w:tcPr>
            <w:tcW w:w="1512" w:type="dxa"/>
          </w:tcPr>
          <w:p w:rsidR="00D33712" w:rsidRPr="002829EE" w:rsidRDefault="00D33712" w:rsidP="00C502C7">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D33712" w:rsidRPr="002829EE" w:rsidRDefault="00D33712"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5387" w:type="dxa"/>
          </w:tcPr>
          <w:p w:rsidR="00D33712" w:rsidRPr="002829EE" w:rsidRDefault="00D33712" w:rsidP="00C502C7">
            <w:pPr>
              <w:ind w:firstLine="421"/>
              <w:jc w:val="both"/>
              <w:rPr>
                <w:rFonts w:ascii="Times New Roman" w:hAnsi="Times New Roman" w:cs="Times New Roman"/>
                <w:sz w:val="20"/>
                <w:szCs w:val="20"/>
              </w:rPr>
            </w:pPr>
          </w:p>
        </w:tc>
      </w:tr>
      <w:tr w:rsidR="00D33712" w:rsidRPr="002829EE" w:rsidTr="009E49BF">
        <w:trPr>
          <w:jc w:val="center"/>
        </w:trPr>
        <w:tc>
          <w:tcPr>
            <w:tcW w:w="5353" w:type="dxa"/>
          </w:tcPr>
          <w:p w:rsidR="00D33712" w:rsidRPr="002829EE" w:rsidRDefault="00D33712" w:rsidP="00D33712">
            <w:pPr>
              <w:ind w:left="1416"/>
              <w:jc w:val="both"/>
              <w:rPr>
                <w:rFonts w:ascii="Times New Roman" w:hAnsi="Times New Roman" w:cs="Times New Roman"/>
                <w:sz w:val="20"/>
                <w:szCs w:val="20"/>
              </w:rPr>
            </w:pPr>
            <w:r w:rsidRPr="002829EE">
              <w:rPr>
                <w:rFonts w:ascii="Times New Roman" w:hAnsi="Times New Roman" w:cs="Times New Roman"/>
                <w:sz w:val="20"/>
                <w:szCs w:val="20"/>
              </w:rPr>
              <w:t>- рациональность в части правового режима использования недвижимости</w:t>
            </w:r>
          </w:p>
        </w:tc>
        <w:tc>
          <w:tcPr>
            <w:tcW w:w="1512" w:type="dxa"/>
          </w:tcPr>
          <w:p w:rsidR="00D33712" w:rsidRPr="002829EE" w:rsidRDefault="00D33712" w:rsidP="00C502C7">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D33712" w:rsidRPr="002829EE" w:rsidRDefault="00D33712" w:rsidP="009E49BF">
            <w:pPr>
              <w:jc w:val="center"/>
              <w:rPr>
                <w:rFonts w:ascii="Times New Roman" w:hAnsi="Times New Roman" w:cs="Times New Roman"/>
                <w:b/>
                <w:sz w:val="32"/>
                <w:szCs w:val="32"/>
              </w:rPr>
            </w:pPr>
          </w:p>
        </w:tc>
        <w:tc>
          <w:tcPr>
            <w:tcW w:w="5387" w:type="dxa"/>
          </w:tcPr>
          <w:p w:rsidR="00D33712" w:rsidRPr="002829EE" w:rsidRDefault="00D33712" w:rsidP="00C502C7">
            <w:pPr>
              <w:ind w:firstLine="421"/>
              <w:jc w:val="both"/>
              <w:rPr>
                <w:rFonts w:ascii="Times New Roman" w:hAnsi="Times New Roman" w:cs="Times New Roman"/>
                <w:sz w:val="20"/>
                <w:szCs w:val="20"/>
              </w:rPr>
            </w:pPr>
          </w:p>
        </w:tc>
      </w:tr>
      <w:tr w:rsidR="00D33712" w:rsidRPr="002829EE" w:rsidTr="009E49BF">
        <w:trPr>
          <w:jc w:val="center"/>
        </w:trPr>
        <w:tc>
          <w:tcPr>
            <w:tcW w:w="5353" w:type="dxa"/>
          </w:tcPr>
          <w:p w:rsidR="00D33712" w:rsidRPr="002829EE" w:rsidRDefault="00D33712" w:rsidP="00D33712">
            <w:pPr>
              <w:ind w:left="1416"/>
              <w:jc w:val="both"/>
              <w:rPr>
                <w:rFonts w:ascii="Times New Roman" w:hAnsi="Times New Roman" w:cs="Times New Roman"/>
                <w:sz w:val="20"/>
                <w:szCs w:val="20"/>
              </w:rPr>
            </w:pPr>
            <w:r w:rsidRPr="002829EE">
              <w:rPr>
                <w:rFonts w:ascii="Times New Roman" w:hAnsi="Times New Roman" w:cs="Times New Roman"/>
                <w:sz w:val="20"/>
                <w:szCs w:val="20"/>
              </w:rPr>
              <w:t>- рациональность в части балансов между объёмами застройки и её обслуживающей инфраструктурой</w:t>
            </w:r>
          </w:p>
        </w:tc>
        <w:tc>
          <w:tcPr>
            <w:tcW w:w="1512" w:type="dxa"/>
          </w:tcPr>
          <w:p w:rsidR="00D33712" w:rsidRPr="002829EE" w:rsidRDefault="00D33712" w:rsidP="00C502C7">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5387" w:type="dxa"/>
          </w:tcPr>
          <w:p w:rsidR="00D33712" w:rsidRPr="002829EE" w:rsidRDefault="00D33712" w:rsidP="00C502C7">
            <w:pPr>
              <w:ind w:firstLine="421"/>
              <w:jc w:val="both"/>
              <w:rPr>
                <w:rFonts w:ascii="Times New Roman" w:hAnsi="Times New Roman" w:cs="Times New Roman"/>
                <w:sz w:val="20"/>
                <w:szCs w:val="20"/>
              </w:rPr>
            </w:pPr>
          </w:p>
        </w:tc>
      </w:tr>
      <w:tr w:rsidR="00D33712" w:rsidRPr="002829EE" w:rsidTr="009E49BF">
        <w:trPr>
          <w:jc w:val="center"/>
        </w:trPr>
        <w:tc>
          <w:tcPr>
            <w:tcW w:w="5353" w:type="dxa"/>
          </w:tcPr>
          <w:p w:rsidR="00D33712" w:rsidRPr="002829EE" w:rsidRDefault="00D33712" w:rsidP="00D33712">
            <w:pPr>
              <w:jc w:val="both"/>
              <w:rPr>
                <w:rFonts w:ascii="Times New Roman" w:hAnsi="Times New Roman" w:cs="Times New Roman"/>
                <w:sz w:val="24"/>
                <w:szCs w:val="24"/>
              </w:rPr>
            </w:pPr>
            <w:r w:rsidRPr="002829EE">
              <w:rPr>
                <w:rFonts w:ascii="Times New Roman" w:hAnsi="Times New Roman" w:cs="Times New Roman"/>
                <w:sz w:val="24"/>
                <w:szCs w:val="24"/>
              </w:rPr>
              <w:t>2. Градостроительное нормирование по видам объектов:</w:t>
            </w:r>
          </w:p>
        </w:tc>
        <w:tc>
          <w:tcPr>
            <w:tcW w:w="1512" w:type="dxa"/>
          </w:tcPr>
          <w:p w:rsidR="00D33712" w:rsidRPr="002829EE" w:rsidRDefault="00D33712" w:rsidP="00C502C7">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p>
        </w:tc>
        <w:tc>
          <w:tcPr>
            <w:tcW w:w="5387" w:type="dxa"/>
          </w:tcPr>
          <w:p w:rsidR="00D33712" w:rsidRPr="002829EE" w:rsidRDefault="00D33712" w:rsidP="00C502C7">
            <w:pPr>
              <w:ind w:firstLine="421"/>
              <w:jc w:val="both"/>
              <w:rPr>
                <w:rFonts w:ascii="Times New Roman" w:hAnsi="Times New Roman" w:cs="Times New Roman"/>
                <w:sz w:val="20"/>
                <w:szCs w:val="20"/>
              </w:rPr>
            </w:pPr>
          </w:p>
        </w:tc>
      </w:tr>
      <w:tr w:rsidR="00D33712" w:rsidRPr="002829EE" w:rsidTr="009E49BF">
        <w:trPr>
          <w:jc w:val="center"/>
        </w:trPr>
        <w:tc>
          <w:tcPr>
            <w:tcW w:w="5353" w:type="dxa"/>
          </w:tcPr>
          <w:p w:rsidR="00D33712" w:rsidRPr="002829EE" w:rsidRDefault="00D33712" w:rsidP="00D33712">
            <w:pPr>
              <w:ind w:left="529"/>
              <w:jc w:val="both"/>
              <w:rPr>
                <w:rFonts w:ascii="Times New Roman" w:hAnsi="Times New Roman" w:cs="Times New Roman"/>
                <w:sz w:val="20"/>
                <w:szCs w:val="20"/>
              </w:rPr>
            </w:pPr>
            <w:r w:rsidRPr="002829EE">
              <w:rPr>
                <w:rFonts w:ascii="Times New Roman" w:hAnsi="Times New Roman" w:cs="Times New Roman"/>
                <w:sz w:val="20"/>
                <w:szCs w:val="20"/>
              </w:rPr>
              <w:t>- все виды объектов</w:t>
            </w:r>
          </w:p>
        </w:tc>
        <w:tc>
          <w:tcPr>
            <w:tcW w:w="1512" w:type="dxa"/>
          </w:tcPr>
          <w:p w:rsidR="00D33712" w:rsidRPr="002829EE" w:rsidRDefault="00D33712"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D33712" w:rsidRPr="002829EE" w:rsidRDefault="00D33712" w:rsidP="009E49BF">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p>
        </w:tc>
        <w:tc>
          <w:tcPr>
            <w:tcW w:w="5387" w:type="dxa"/>
          </w:tcPr>
          <w:p w:rsidR="00D33712" w:rsidRPr="002829EE" w:rsidRDefault="00D33712" w:rsidP="00C502C7">
            <w:pPr>
              <w:ind w:firstLine="421"/>
              <w:jc w:val="both"/>
              <w:rPr>
                <w:rFonts w:ascii="Times New Roman" w:hAnsi="Times New Roman" w:cs="Times New Roman"/>
                <w:sz w:val="20"/>
                <w:szCs w:val="20"/>
              </w:rPr>
            </w:pPr>
          </w:p>
        </w:tc>
      </w:tr>
      <w:tr w:rsidR="00D33712" w:rsidRPr="002829EE" w:rsidTr="009E49BF">
        <w:trPr>
          <w:jc w:val="center"/>
        </w:trPr>
        <w:tc>
          <w:tcPr>
            <w:tcW w:w="5353" w:type="dxa"/>
          </w:tcPr>
          <w:p w:rsidR="00D33712" w:rsidRPr="002829EE" w:rsidRDefault="00D33712" w:rsidP="00D33712">
            <w:pPr>
              <w:ind w:left="529"/>
              <w:jc w:val="both"/>
              <w:rPr>
                <w:rFonts w:ascii="Times New Roman" w:hAnsi="Times New Roman" w:cs="Times New Roman"/>
                <w:sz w:val="20"/>
                <w:szCs w:val="20"/>
              </w:rPr>
            </w:pPr>
            <w:r w:rsidRPr="002829EE">
              <w:rPr>
                <w:rFonts w:ascii="Times New Roman" w:hAnsi="Times New Roman" w:cs="Times New Roman"/>
                <w:sz w:val="20"/>
                <w:szCs w:val="20"/>
              </w:rPr>
              <w:t>- все виды объектов, кроме тех, которые нормируются не зональным способом</w:t>
            </w:r>
            <w:proofErr w:type="gramStart"/>
            <w:r w:rsidRPr="002829EE">
              <w:rPr>
                <w:rFonts w:ascii="Times New Roman" w:hAnsi="Times New Roman" w:cs="Times New Roman"/>
                <w:sz w:val="20"/>
                <w:szCs w:val="20"/>
              </w:rPr>
              <w:t xml:space="preserve"> (*)</w:t>
            </w:r>
            <w:proofErr w:type="gramEnd"/>
          </w:p>
        </w:tc>
        <w:tc>
          <w:tcPr>
            <w:tcW w:w="1512" w:type="dxa"/>
          </w:tcPr>
          <w:p w:rsidR="00D33712" w:rsidRPr="002829EE" w:rsidRDefault="00D33712" w:rsidP="009E49BF">
            <w:pPr>
              <w:jc w:val="center"/>
              <w:rPr>
                <w:rFonts w:ascii="Times New Roman" w:hAnsi="Times New Roman" w:cs="Times New Roman"/>
                <w:b/>
                <w:sz w:val="32"/>
                <w:szCs w:val="32"/>
              </w:rPr>
            </w:pPr>
          </w:p>
        </w:tc>
        <w:tc>
          <w:tcPr>
            <w:tcW w:w="1512" w:type="dxa"/>
          </w:tcPr>
          <w:p w:rsidR="00D33712" w:rsidRPr="002829EE" w:rsidRDefault="00D33712"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D33712" w:rsidRPr="002829EE" w:rsidRDefault="00D33712" w:rsidP="009E49BF">
            <w:pPr>
              <w:jc w:val="center"/>
              <w:rPr>
                <w:rFonts w:ascii="Times New Roman" w:hAnsi="Times New Roman" w:cs="Times New Roman"/>
                <w:b/>
                <w:sz w:val="32"/>
                <w:szCs w:val="32"/>
              </w:rPr>
            </w:pPr>
          </w:p>
        </w:tc>
        <w:tc>
          <w:tcPr>
            <w:tcW w:w="5387" w:type="dxa"/>
          </w:tcPr>
          <w:p w:rsidR="00D33712" w:rsidRPr="002829EE" w:rsidRDefault="00D33712" w:rsidP="00BB7C8C">
            <w:pPr>
              <w:ind w:firstLine="421"/>
              <w:jc w:val="both"/>
              <w:rPr>
                <w:rFonts w:ascii="Times New Roman" w:hAnsi="Times New Roman" w:cs="Times New Roman"/>
                <w:sz w:val="16"/>
                <w:szCs w:val="16"/>
              </w:rPr>
            </w:pPr>
            <w:proofErr w:type="gramStart"/>
            <w:r w:rsidRPr="002829EE">
              <w:rPr>
                <w:rFonts w:ascii="Times New Roman" w:hAnsi="Times New Roman" w:cs="Times New Roman"/>
                <w:sz w:val="16"/>
                <w:szCs w:val="16"/>
              </w:rPr>
              <w:t>(*) Объекты, нормируемые не зональным способом</w:t>
            </w:r>
            <w:r w:rsidR="00BB7C8C" w:rsidRPr="002829EE">
              <w:rPr>
                <w:rFonts w:ascii="Times New Roman" w:hAnsi="Times New Roman" w:cs="Times New Roman"/>
                <w:sz w:val="16"/>
                <w:szCs w:val="16"/>
              </w:rPr>
              <w:t>, - объекты, на которые не распространяются ГР и не устанавливаются ГР, например</w:t>
            </w:r>
            <w:r w:rsidRPr="002829EE">
              <w:rPr>
                <w:rFonts w:ascii="Times New Roman" w:hAnsi="Times New Roman" w:cs="Times New Roman"/>
                <w:sz w:val="16"/>
                <w:szCs w:val="16"/>
              </w:rPr>
              <w:t>: территории общего пользования – дороги, улицы; озеленённые территории общего пользования – парки, набережные и т.д.</w:t>
            </w:r>
            <w:proofErr w:type="gramEnd"/>
          </w:p>
        </w:tc>
      </w:tr>
      <w:tr w:rsidR="004D7079" w:rsidRPr="002829EE" w:rsidTr="009E49BF">
        <w:trPr>
          <w:jc w:val="center"/>
        </w:trPr>
        <w:tc>
          <w:tcPr>
            <w:tcW w:w="5353" w:type="dxa"/>
          </w:tcPr>
          <w:p w:rsidR="004D7079" w:rsidRPr="002829EE" w:rsidRDefault="004D7079" w:rsidP="00D33712">
            <w:pPr>
              <w:ind w:left="529"/>
              <w:jc w:val="both"/>
              <w:rPr>
                <w:rFonts w:ascii="Times New Roman" w:hAnsi="Times New Roman" w:cs="Times New Roman"/>
                <w:sz w:val="20"/>
                <w:szCs w:val="20"/>
              </w:rPr>
            </w:pPr>
            <w:r w:rsidRPr="002829EE">
              <w:rPr>
                <w:rFonts w:ascii="Times New Roman" w:hAnsi="Times New Roman" w:cs="Times New Roman"/>
                <w:sz w:val="20"/>
                <w:szCs w:val="20"/>
              </w:rPr>
              <w:t xml:space="preserve">- объекты инфраструктуры (социальной, инженерно-технической, транспортной), </w:t>
            </w:r>
            <w:proofErr w:type="spellStart"/>
            <w:r w:rsidRPr="002829EE">
              <w:rPr>
                <w:rFonts w:ascii="Times New Roman" w:hAnsi="Times New Roman" w:cs="Times New Roman"/>
                <w:sz w:val="20"/>
                <w:szCs w:val="20"/>
              </w:rPr>
              <w:t>параметрически</w:t>
            </w:r>
            <w:proofErr w:type="spellEnd"/>
            <w:r w:rsidRPr="002829EE">
              <w:rPr>
                <w:rFonts w:ascii="Times New Roman" w:hAnsi="Times New Roman" w:cs="Times New Roman"/>
                <w:sz w:val="20"/>
                <w:szCs w:val="20"/>
              </w:rPr>
              <w:t xml:space="preserve"> соотнесённые с объёмами застройки, обслуживаемой этими объектами инфраструктуры</w:t>
            </w:r>
          </w:p>
        </w:tc>
        <w:tc>
          <w:tcPr>
            <w:tcW w:w="1512" w:type="dxa"/>
          </w:tcPr>
          <w:p w:rsidR="004D7079" w:rsidRPr="002829EE" w:rsidRDefault="004D7079" w:rsidP="009E49BF">
            <w:pPr>
              <w:jc w:val="center"/>
              <w:rPr>
                <w:rFonts w:ascii="Times New Roman" w:hAnsi="Times New Roman" w:cs="Times New Roman"/>
                <w:b/>
                <w:sz w:val="32"/>
                <w:szCs w:val="32"/>
              </w:rPr>
            </w:pPr>
          </w:p>
        </w:tc>
        <w:tc>
          <w:tcPr>
            <w:tcW w:w="1512" w:type="dxa"/>
          </w:tcPr>
          <w:p w:rsidR="004D7079" w:rsidRPr="002829EE" w:rsidRDefault="004D7079" w:rsidP="009E49BF">
            <w:pPr>
              <w:jc w:val="center"/>
              <w:rPr>
                <w:rFonts w:ascii="Times New Roman" w:hAnsi="Times New Roman" w:cs="Times New Roman"/>
                <w:b/>
                <w:sz w:val="32"/>
                <w:szCs w:val="32"/>
              </w:rPr>
            </w:pPr>
          </w:p>
        </w:tc>
        <w:tc>
          <w:tcPr>
            <w:tcW w:w="1512" w:type="dxa"/>
          </w:tcPr>
          <w:p w:rsidR="004D7079" w:rsidRPr="002829EE" w:rsidRDefault="004D7079" w:rsidP="009E49BF">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5387" w:type="dxa"/>
          </w:tcPr>
          <w:p w:rsidR="004D7079" w:rsidRPr="002829EE" w:rsidRDefault="004D7079" w:rsidP="00C502C7">
            <w:pPr>
              <w:ind w:firstLine="421"/>
              <w:jc w:val="both"/>
              <w:rPr>
                <w:rFonts w:ascii="Times New Roman" w:hAnsi="Times New Roman" w:cs="Times New Roman"/>
                <w:sz w:val="20"/>
                <w:szCs w:val="20"/>
              </w:rPr>
            </w:pPr>
          </w:p>
        </w:tc>
      </w:tr>
      <w:tr w:rsidR="00E62362" w:rsidRPr="002829EE" w:rsidTr="009E49BF">
        <w:trPr>
          <w:jc w:val="center"/>
        </w:trPr>
        <w:tc>
          <w:tcPr>
            <w:tcW w:w="5353" w:type="dxa"/>
          </w:tcPr>
          <w:p w:rsidR="00E62362" w:rsidRPr="002829EE" w:rsidRDefault="00E62362" w:rsidP="00E62362">
            <w:pPr>
              <w:jc w:val="both"/>
              <w:rPr>
                <w:rFonts w:ascii="Times New Roman" w:hAnsi="Times New Roman" w:cs="Times New Roman"/>
                <w:sz w:val="24"/>
                <w:szCs w:val="24"/>
              </w:rPr>
            </w:pPr>
            <w:r w:rsidRPr="002829EE">
              <w:rPr>
                <w:rFonts w:ascii="Times New Roman" w:hAnsi="Times New Roman" w:cs="Times New Roman"/>
                <w:sz w:val="24"/>
                <w:szCs w:val="24"/>
              </w:rPr>
              <w:t>3. Градостроительное нормирование по субъектам выполнения его требований:</w:t>
            </w:r>
          </w:p>
        </w:tc>
        <w:tc>
          <w:tcPr>
            <w:tcW w:w="1512" w:type="dxa"/>
          </w:tcPr>
          <w:p w:rsidR="00E62362" w:rsidRPr="002829EE" w:rsidRDefault="00E62362" w:rsidP="009E49BF">
            <w:pPr>
              <w:jc w:val="center"/>
              <w:rPr>
                <w:rFonts w:ascii="Times New Roman" w:hAnsi="Times New Roman" w:cs="Times New Roman"/>
                <w:b/>
                <w:sz w:val="32"/>
                <w:szCs w:val="32"/>
              </w:rPr>
            </w:pPr>
          </w:p>
        </w:tc>
        <w:tc>
          <w:tcPr>
            <w:tcW w:w="1512" w:type="dxa"/>
          </w:tcPr>
          <w:p w:rsidR="00E62362" w:rsidRPr="002829EE" w:rsidRDefault="00E62362" w:rsidP="009E49BF">
            <w:pPr>
              <w:jc w:val="center"/>
              <w:rPr>
                <w:rFonts w:ascii="Times New Roman" w:hAnsi="Times New Roman" w:cs="Times New Roman"/>
                <w:b/>
                <w:sz w:val="32"/>
                <w:szCs w:val="32"/>
              </w:rPr>
            </w:pPr>
          </w:p>
        </w:tc>
        <w:tc>
          <w:tcPr>
            <w:tcW w:w="1512" w:type="dxa"/>
          </w:tcPr>
          <w:p w:rsidR="00E62362" w:rsidRPr="002829EE" w:rsidRDefault="00E62362" w:rsidP="009E49BF">
            <w:pPr>
              <w:jc w:val="center"/>
              <w:rPr>
                <w:rFonts w:ascii="Times New Roman" w:hAnsi="Times New Roman" w:cs="Times New Roman"/>
                <w:b/>
                <w:sz w:val="32"/>
                <w:szCs w:val="32"/>
              </w:rPr>
            </w:pPr>
          </w:p>
        </w:tc>
        <w:tc>
          <w:tcPr>
            <w:tcW w:w="5387" w:type="dxa"/>
          </w:tcPr>
          <w:p w:rsidR="00E62362" w:rsidRPr="002829EE" w:rsidRDefault="00E62362" w:rsidP="00C502C7">
            <w:pPr>
              <w:ind w:firstLine="421"/>
              <w:jc w:val="both"/>
              <w:rPr>
                <w:rFonts w:ascii="Times New Roman" w:hAnsi="Times New Roman" w:cs="Times New Roman"/>
                <w:sz w:val="20"/>
                <w:szCs w:val="20"/>
              </w:rPr>
            </w:pPr>
          </w:p>
        </w:tc>
      </w:tr>
      <w:tr w:rsidR="00E62362" w:rsidRPr="002829EE" w:rsidTr="009E49BF">
        <w:trPr>
          <w:jc w:val="center"/>
        </w:trPr>
        <w:tc>
          <w:tcPr>
            <w:tcW w:w="5353" w:type="dxa"/>
          </w:tcPr>
          <w:p w:rsidR="00E62362" w:rsidRPr="002829EE" w:rsidRDefault="00E62362" w:rsidP="00E62362">
            <w:pPr>
              <w:ind w:left="529"/>
              <w:jc w:val="both"/>
              <w:rPr>
                <w:rFonts w:ascii="Times New Roman" w:hAnsi="Times New Roman" w:cs="Times New Roman"/>
                <w:sz w:val="20"/>
                <w:szCs w:val="20"/>
              </w:rPr>
            </w:pPr>
            <w:r w:rsidRPr="002829EE">
              <w:rPr>
                <w:rFonts w:ascii="Times New Roman" w:hAnsi="Times New Roman" w:cs="Times New Roman"/>
                <w:sz w:val="20"/>
                <w:szCs w:val="20"/>
              </w:rPr>
              <w:t>- все субъекты градостроительной деятельности</w:t>
            </w:r>
          </w:p>
        </w:tc>
        <w:tc>
          <w:tcPr>
            <w:tcW w:w="1512" w:type="dxa"/>
          </w:tcPr>
          <w:p w:rsidR="00E62362" w:rsidRPr="002829EE" w:rsidRDefault="00E62362" w:rsidP="003E0109">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E62362" w:rsidRPr="002829EE" w:rsidRDefault="00E62362" w:rsidP="003E0109">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E62362" w:rsidRPr="002829EE" w:rsidRDefault="00E62362" w:rsidP="009E49BF">
            <w:pPr>
              <w:jc w:val="center"/>
              <w:rPr>
                <w:rFonts w:ascii="Times New Roman" w:hAnsi="Times New Roman" w:cs="Times New Roman"/>
                <w:b/>
                <w:sz w:val="32"/>
                <w:szCs w:val="32"/>
              </w:rPr>
            </w:pPr>
          </w:p>
        </w:tc>
        <w:tc>
          <w:tcPr>
            <w:tcW w:w="5387" w:type="dxa"/>
          </w:tcPr>
          <w:p w:rsidR="00E62362" w:rsidRPr="002829EE" w:rsidRDefault="00E62362" w:rsidP="00C502C7">
            <w:pPr>
              <w:ind w:firstLine="421"/>
              <w:jc w:val="both"/>
              <w:rPr>
                <w:rFonts w:ascii="Times New Roman" w:hAnsi="Times New Roman" w:cs="Times New Roman"/>
                <w:sz w:val="20"/>
                <w:szCs w:val="20"/>
              </w:rPr>
            </w:pPr>
          </w:p>
        </w:tc>
      </w:tr>
      <w:tr w:rsidR="00D734CC" w:rsidRPr="002829EE" w:rsidTr="009E49BF">
        <w:trPr>
          <w:jc w:val="center"/>
        </w:trPr>
        <w:tc>
          <w:tcPr>
            <w:tcW w:w="5353" w:type="dxa"/>
          </w:tcPr>
          <w:p w:rsidR="00D734CC" w:rsidRPr="002829EE" w:rsidRDefault="00D734CC" w:rsidP="00E62362">
            <w:pPr>
              <w:ind w:left="529"/>
              <w:jc w:val="both"/>
              <w:rPr>
                <w:rFonts w:ascii="Times New Roman" w:hAnsi="Times New Roman" w:cs="Times New Roman"/>
                <w:sz w:val="20"/>
                <w:szCs w:val="20"/>
              </w:rPr>
            </w:pPr>
            <w:r w:rsidRPr="002829EE">
              <w:rPr>
                <w:rFonts w:ascii="Times New Roman" w:hAnsi="Times New Roman" w:cs="Times New Roman"/>
                <w:sz w:val="20"/>
                <w:szCs w:val="20"/>
              </w:rPr>
              <w:t xml:space="preserve">- не все субъекты градостроительной деятельности, а только те, на которых согласно законодательству возложены обязанности, либо приняты обязательства создавать объекты инфраструктуры – органы власти, </w:t>
            </w:r>
            <w:r w:rsidRPr="002829EE">
              <w:rPr>
                <w:rFonts w:ascii="Times New Roman" w:hAnsi="Times New Roman" w:cs="Times New Roman"/>
                <w:sz w:val="20"/>
                <w:szCs w:val="20"/>
              </w:rPr>
              <w:lastRenderedPageBreak/>
              <w:t>застройщики-девелоперы</w:t>
            </w:r>
          </w:p>
        </w:tc>
        <w:tc>
          <w:tcPr>
            <w:tcW w:w="1512" w:type="dxa"/>
          </w:tcPr>
          <w:p w:rsidR="00D734CC" w:rsidRPr="002829EE" w:rsidRDefault="00D734CC" w:rsidP="009E49BF">
            <w:pPr>
              <w:jc w:val="center"/>
              <w:rPr>
                <w:rFonts w:ascii="Times New Roman" w:hAnsi="Times New Roman" w:cs="Times New Roman"/>
                <w:b/>
                <w:sz w:val="32"/>
                <w:szCs w:val="32"/>
              </w:rPr>
            </w:pPr>
          </w:p>
        </w:tc>
        <w:tc>
          <w:tcPr>
            <w:tcW w:w="1512" w:type="dxa"/>
          </w:tcPr>
          <w:p w:rsidR="00D734CC" w:rsidRPr="002829EE" w:rsidRDefault="00D734CC" w:rsidP="009E49BF">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C502C7">
            <w:pPr>
              <w:ind w:firstLine="421"/>
              <w:jc w:val="both"/>
              <w:rPr>
                <w:rFonts w:ascii="Times New Roman" w:hAnsi="Times New Roman" w:cs="Times New Roman"/>
                <w:sz w:val="16"/>
                <w:szCs w:val="16"/>
              </w:rPr>
            </w:pPr>
            <w:r w:rsidRPr="002829EE">
              <w:rPr>
                <w:rFonts w:ascii="Times New Roman" w:hAnsi="Times New Roman" w:cs="Times New Roman"/>
                <w:sz w:val="16"/>
                <w:szCs w:val="16"/>
              </w:rPr>
              <w:t>(*) В указанном отношении Градостроительный кодекс РФ содержит ошибку, источником которой является неверное определение понятия «градостроительный регламент»</w:t>
            </w:r>
            <w:r w:rsidRPr="002829EE">
              <w:rPr>
                <w:rStyle w:val="a5"/>
                <w:rFonts w:ascii="Times New Roman" w:hAnsi="Times New Roman" w:cs="Times New Roman"/>
                <w:sz w:val="16"/>
                <w:szCs w:val="16"/>
              </w:rPr>
              <w:footnoteReference w:id="44"/>
            </w:r>
            <w:r w:rsidRPr="002829EE">
              <w:rPr>
                <w:rFonts w:ascii="Times New Roman" w:hAnsi="Times New Roman" w:cs="Times New Roman"/>
                <w:sz w:val="16"/>
                <w:szCs w:val="16"/>
              </w:rPr>
              <w:t>.</w:t>
            </w:r>
          </w:p>
        </w:tc>
      </w:tr>
      <w:tr w:rsidR="00D734CC" w:rsidRPr="002829EE" w:rsidTr="009E49BF">
        <w:trPr>
          <w:jc w:val="center"/>
        </w:trPr>
        <w:tc>
          <w:tcPr>
            <w:tcW w:w="5353" w:type="dxa"/>
          </w:tcPr>
          <w:p w:rsidR="00D734CC" w:rsidRPr="002829EE" w:rsidRDefault="00D734CC" w:rsidP="004D7079">
            <w:pPr>
              <w:jc w:val="both"/>
              <w:rPr>
                <w:rFonts w:ascii="Times New Roman" w:hAnsi="Times New Roman" w:cs="Times New Roman"/>
                <w:sz w:val="24"/>
                <w:szCs w:val="24"/>
              </w:rPr>
            </w:pPr>
            <w:r w:rsidRPr="002829EE">
              <w:rPr>
                <w:rFonts w:ascii="Times New Roman" w:hAnsi="Times New Roman" w:cs="Times New Roman"/>
                <w:sz w:val="24"/>
                <w:szCs w:val="24"/>
              </w:rPr>
              <w:lastRenderedPageBreak/>
              <w:t>4. Градостроительное нормирование частей объектов и, или объектов целиком:</w:t>
            </w:r>
          </w:p>
        </w:tc>
        <w:tc>
          <w:tcPr>
            <w:tcW w:w="1512" w:type="dxa"/>
          </w:tcPr>
          <w:p w:rsidR="00D734CC" w:rsidRPr="002829EE" w:rsidRDefault="00D734CC" w:rsidP="009E49BF">
            <w:pPr>
              <w:jc w:val="center"/>
              <w:rPr>
                <w:rFonts w:ascii="Times New Roman" w:hAnsi="Times New Roman" w:cs="Times New Roman"/>
                <w:b/>
                <w:sz w:val="32"/>
                <w:szCs w:val="32"/>
              </w:rPr>
            </w:pPr>
          </w:p>
        </w:tc>
        <w:tc>
          <w:tcPr>
            <w:tcW w:w="1512" w:type="dxa"/>
          </w:tcPr>
          <w:p w:rsidR="00D734CC" w:rsidRPr="002829EE" w:rsidRDefault="00D734CC" w:rsidP="009E49BF">
            <w:pPr>
              <w:jc w:val="center"/>
              <w:rPr>
                <w:rFonts w:ascii="Times New Roman" w:hAnsi="Times New Roman" w:cs="Times New Roman"/>
                <w:b/>
                <w:sz w:val="32"/>
                <w:szCs w:val="32"/>
              </w:rPr>
            </w:pPr>
          </w:p>
        </w:tc>
        <w:tc>
          <w:tcPr>
            <w:tcW w:w="1512" w:type="dxa"/>
          </w:tcPr>
          <w:p w:rsidR="00D734CC" w:rsidRPr="002829EE" w:rsidRDefault="00D734CC" w:rsidP="009E49BF">
            <w:pPr>
              <w:jc w:val="center"/>
              <w:rPr>
                <w:rFonts w:ascii="Times New Roman" w:hAnsi="Times New Roman" w:cs="Times New Roman"/>
                <w:b/>
                <w:sz w:val="32"/>
                <w:szCs w:val="32"/>
              </w:rPr>
            </w:pPr>
          </w:p>
        </w:tc>
        <w:tc>
          <w:tcPr>
            <w:tcW w:w="5387" w:type="dxa"/>
          </w:tcPr>
          <w:p w:rsidR="00D734CC" w:rsidRPr="002829EE" w:rsidRDefault="00D734CC" w:rsidP="00C502C7">
            <w:pPr>
              <w:ind w:firstLine="421"/>
              <w:jc w:val="both"/>
              <w:rPr>
                <w:rFonts w:ascii="Times New Roman" w:hAnsi="Times New Roman" w:cs="Times New Roman"/>
                <w:sz w:val="20"/>
                <w:szCs w:val="20"/>
              </w:rPr>
            </w:pPr>
          </w:p>
        </w:tc>
      </w:tr>
      <w:tr w:rsidR="00D734CC" w:rsidRPr="002829EE" w:rsidTr="009E49BF">
        <w:trPr>
          <w:jc w:val="center"/>
        </w:trPr>
        <w:tc>
          <w:tcPr>
            <w:tcW w:w="5353" w:type="dxa"/>
          </w:tcPr>
          <w:p w:rsidR="00D734CC" w:rsidRPr="002829EE" w:rsidRDefault="00D734CC" w:rsidP="004D7079">
            <w:pPr>
              <w:ind w:left="529"/>
              <w:jc w:val="both"/>
              <w:rPr>
                <w:rFonts w:ascii="Times New Roman" w:hAnsi="Times New Roman" w:cs="Times New Roman"/>
                <w:sz w:val="20"/>
                <w:szCs w:val="20"/>
              </w:rPr>
            </w:pPr>
            <w:r w:rsidRPr="002829EE">
              <w:rPr>
                <w:rFonts w:ascii="Times New Roman" w:hAnsi="Times New Roman" w:cs="Times New Roman"/>
                <w:sz w:val="20"/>
                <w:szCs w:val="20"/>
              </w:rPr>
              <w:t>- ГН частей объектов и объектов целиком</w:t>
            </w:r>
          </w:p>
        </w:tc>
        <w:tc>
          <w:tcPr>
            <w:tcW w:w="1512" w:type="dxa"/>
          </w:tcPr>
          <w:p w:rsidR="00D734CC" w:rsidRPr="002829EE" w:rsidRDefault="00D734CC" w:rsidP="009E49BF">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D734CC" w:rsidRPr="002829EE" w:rsidRDefault="00D734CC" w:rsidP="009E49BF">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D734CC" w:rsidRPr="002829EE" w:rsidRDefault="00D734CC" w:rsidP="009E49BF">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C502C7">
            <w:pPr>
              <w:ind w:firstLine="421"/>
              <w:jc w:val="both"/>
              <w:rPr>
                <w:rFonts w:ascii="Times New Roman" w:hAnsi="Times New Roman" w:cs="Times New Roman"/>
                <w:sz w:val="16"/>
                <w:szCs w:val="16"/>
              </w:rPr>
            </w:pPr>
            <w:r w:rsidRPr="002829EE">
              <w:rPr>
                <w:rFonts w:ascii="Times New Roman" w:hAnsi="Times New Roman" w:cs="Times New Roman"/>
                <w:sz w:val="16"/>
                <w:szCs w:val="16"/>
              </w:rPr>
              <w:t>(*) Помимо нормирования объектов целиком (например, нормирование минимальных размеров земельных участков для определённых видов объектов различной величины, включая многоквартирные дома</w:t>
            </w:r>
            <w:r w:rsidRPr="002829EE">
              <w:rPr>
                <w:rStyle w:val="a5"/>
                <w:rFonts w:ascii="Times New Roman" w:hAnsi="Times New Roman" w:cs="Times New Roman"/>
                <w:sz w:val="16"/>
                <w:szCs w:val="16"/>
              </w:rPr>
              <w:footnoteReference w:id="45"/>
            </w:r>
            <w:r w:rsidRPr="002829EE">
              <w:rPr>
                <w:rFonts w:ascii="Times New Roman" w:hAnsi="Times New Roman" w:cs="Times New Roman"/>
                <w:sz w:val="16"/>
                <w:szCs w:val="16"/>
              </w:rPr>
              <w:t>), нормируются части объектов, в том числе элементы их конструкций.</w:t>
            </w:r>
          </w:p>
          <w:p w:rsidR="00D734CC" w:rsidRPr="002829EE" w:rsidRDefault="00D734CC" w:rsidP="009E49BF">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Помимо нормирования общих параметров объектов (предельные параметры общей площади, высоты, процента </w:t>
            </w:r>
            <w:proofErr w:type="spellStart"/>
            <w:r w:rsidRPr="002829EE">
              <w:rPr>
                <w:rFonts w:ascii="Times New Roman" w:hAnsi="Times New Roman" w:cs="Times New Roman"/>
                <w:sz w:val="16"/>
                <w:szCs w:val="16"/>
              </w:rPr>
              <w:t>застроенности</w:t>
            </w:r>
            <w:proofErr w:type="spellEnd"/>
            <w:r w:rsidRPr="002829EE">
              <w:rPr>
                <w:rFonts w:ascii="Times New Roman" w:hAnsi="Times New Roman" w:cs="Times New Roman"/>
                <w:sz w:val="16"/>
                <w:szCs w:val="16"/>
              </w:rPr>
              <w:t xml:space="preserve"> земельного участка) могут нормироваться части объектов – параметры членения и оформления их фасадов, параметры благоустройства земельных участков, а также осуществляться, так называемое, «вертикальное зонирование» по видам функционального использования различных этажей</w:t>
            </w:r>
            <w:r w:rsidR="006C7B02" w:rsidRPr="002829EE">
              <w:rPr>
                <w:rStyle w:val="a5"/>
                <w:rFonts w:ascii="Times New Roman" w:hAnsi="Times New Roman" w:cs="Times New Roman"/>
                <w:sz w:val="16"/>
                <w:szCs w:val="16"/>
              </w:rPr>
              <w:footnoteReference w:id="46"/>
            </w:r>
            <w:r w:rsidRPr="002829EE">
              <w:rPr>
                <w:rFonts w:ascii="Times New Roman" w:hAnsi="Times New Roman" w:cs="Times New Roman"/>
                <w:sz w:val="16"/>
                <w:szCs w:val="16"/>
              </w:rPr>
              <w:t xml:space="preserve">. </w:t>
            </w:r>
          </w:p>
          <w:p w:rsidR="00D734CC" w:rsidRPr="002829EE" w:rsidRDefault="00D734CC" w:rsidP="001B34C8">
            <w:pPr>
              <w:ind w:firstLine="421"/>
              <w:jc w:val="both"/>
              <w:rPr>
                <w:rFonts w:ascii="Times New Roman" w:hAnsi="Times New Roman" w:cs="Times New Roman"/>
                <w:sz w:val="16"/>
                <w:szCs w:val="16"/>
              </w:rPr>
            </w:pPr>
            <w:r w:rsidRPr="002829EE">
              <w:rPr>
                <w:rFonts w:ascii="Times New Roman" w:hAnsi="Times New Roman" w:cs="Times New Roman"/>
                <w:sz w:val="16"/>
                <w:szCs w:val="16"/>
              </w:rPr>
              <w:t>(***) При максимальной модели помимо нормирования общих параметров объектов инфраструктуры регионального, местного значения могут нормироваться также:</w:t>
            </w:r>
          </w:p>
          <w:p w:rsidR="00D734CC" w:rsidRPr="002829EE" w:rsidRDefault="00D734CC" w:rsidP="001B34C8">
            <w:pPr>
              <w:ind w:firstLine="421"/>
              <w:jc w:val="both"/>
              <w:rPr>
                <w:rFonts w:ascii="Times New Roman" w:hAnsi="Times New Roman" w:cs="Times New Roman"/>
                <w:sz w:val="16"/>
                <w:szCs w:val="16"/>
              </w:rPr>
            </w:pPr>
            <w:r w:rsidRPr="002829EE">
              <w:rPr>
                <w:rFonts w:ascii="Times New Roman" w:hAnsi="Times New Roman" w:cs="Times New Roman"/>
                <w:sz w:val="16"/>
                <w:szCs w:val="16"/>
              </w:rPr>
              <w:t>- части таких объектов, например, посредством классификации местных улиц в сочетании с использованием стандартов их благоустройства</w:t>
            </w:r>
            <w:r w:rsidRPr="002829EE">
              <w:rPr>
                <w:rStyle w:val="a5"/>
                <w:rFonts w:ascii="Times New Roman" w:hAnsi="Times New Roman" w:cs="Times New Roman"/>
                <w:sz w:val="16"/>
                <w:szCs w:val="16"/>
              </w:rPr>
              <w:footnoteReference w:id="47"/>
            </w:r>
            <w:r w:rsidRPr="002829EE">
              <w:rPr>
                <w:rFonts w:ascii="Times New Roman" w:hAnsi="Times New Roman" w:cs="Times New Roman"/>
                <w:sz w:val="16"/>
                <w:szCs w:val="16"/>
              </w:rPr>
              <w:t>;</w:t>
            </w:r>
          </w:p>
          <w:p w:rsidR="00D734CC" w:rsidRPr="002829EE" w:rsidRDefault="00D734CC" w:rsidP="001B34C8">
            <w:pPr>
              <w:ind w:firstLine="421"/>
              <w:jc w:val="both"/>
              <w:rPr>
                <w:rFonts w:ascii="Times New Roman" w:hAnsi="Times New Roman" w:cs="Times New Roman"/>
                <w:sz w:val="16"/>
                <w:szCs w:val="16"/>
              </w:rPr>
            </w:pPr>
            <w:r w:rsidRPr="002829EE">
              <w:rPr>
                <w:rFonts w:ascii="Times New Roman" w:hAnsi="Times New Roman" w:cs="Times New Roman"/>
                <w:sz w:val="16"/>
                <w:szCs w:val="16"/>
              </w:rPr>
              <w:t>- местные типологические особенности объектов социальной инфраструктуры относительно их размеров (вместимости), функционально-планировочной организации</w:t>
            </w:r>
            <w:r w:rsidRPr="002829EE">
              <w:rPr>
                <w:rStyle w:val="a5"/>
                <w:rFonts w:ascii="Times New Roman" w:hAnsi="Times New Roman" w:cs="Times New Roman"/>
                <w:sz w:val="16"/>
                <w:szCs w:val="16"/>
              </w:rPr>
              <w:footnoteReference w:id="48"/>
            </w:r>
            <w:r w:rsidRPr="002829EE">
              <w:rPr>
                <w:rFonts w:ascii="Times New Roman" w:hAnsi="Times New Roman" w:cs="Times New Roman"/>
                <w:sz w:val="16"/>
                <w:szCs w:val="16"/>
              </w:rPr>
              <w:t xml:space="preserve">. </w:t>
            </w:r>
          </w:p>
        </w:tc>
      </w:tr>
      <w:tr w:rsidR="00D734CC" w:rsidRPr="002829EE" w:rsidTr="009E49BF">
        <w:trPr>
          <w:jc w:val="center"/>
        </w:trPr>
        <w:tc>
          <w:tcPr>
            <w:tcW w:w="5353" w:type="dxa"/>
          </w:tcPr>
          <w:p w:rsidR="00D734CC" w:rsidRPr="002829EE" w:rsidRDefault="00D734CC" w:rsidP="004D7079">
            <w:pPr>
              <w:ind w:left="529"/>
              <w:jc w:val="both"/>
              <w:rPr>
                <w:rFonts w:ascii="Times New Roman" w:hAnsi="Times New Roman" w:cs="Times New Roman"/>
                <w:sz w:val="20"/>
                <w:szCs w:val="20"/>
              </w:rPr>
            </w:pPr>
            <w:r w:rsidRPr="002829EE">
              <w:rPr>
                <w:rFonts w:ascii="Times New Roman" w:hAnsi="Times New Roman" w:cs="Times New Roman"/>
                <w:sz w:val="20"/>
                <w:szCs w:val="20"/>
              </w:rPr>
              <w:t>- ГН только объектов целиком</w:t>
            </w:r>
          </w:p>
        </w:tc>
        <w:tc>
          <w:tcPr>
            <w:tcW w:w="1512" w:type="dxa"/>
          </w:tcPr>
          <w:p w:rsidR="00D734CC" w:rsidRPr="002829EE" w:rsidRDefault="00D734CC" w:rsidP="009E49BF">
            <w:pPr>
              <w:jc w:val="center"/>
              <w:rPr>
                <w:rFonts w:ascii="Times New Roman" w:hAnsi="Times New Roman" w:cs="Times New Roman"/>
                <w:b/>
                <w:sz w:val="32"/>
                <w:szCs w:val="32"/>
              </w:rPr>
            </w:pPr>
          </w:p>
        </w:tc>
        <w:tc>
          <w:tcPr>
            <w:tcW w:w="1512" w:type="dxa"/>
          </w:tcPr>
          <w:p w:rsidR="00D734CC" w:rsidRPr="002829EE" w:rsidRDefault="00D734CC" w:rsidP="009E49BF">
            <w:pPr>
              <w:jc w:val="center"/>
              <w:rPr>
                <w:rFonts w:ascii="Times New Roman" w:hAnsi="Times New Roman" w:cs="Times New Roman"/>
                <w:b/>
                <w:sz w:val="32"/>
                <w:szCs w:val="32"/>
              </w:rPr>
            </w:pPr>
          </w:p>
        </w:tc>
        <w:tc>
          <w:tcPr>
            <w:tcW w:w="1512" w:type="dxa"/>
          </w:tcPr>
          <w:p w:rsidR="00D734CC" w:rsidRPr="002829EE" w:rsidRDefault="00D734CC" w:rsidP="009E49BF">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6C7B02">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Согласно формальным требованиям действующего законодательства НГП могут распространяться на объекты инфраструктуры только целиком. С одной стороны, это хорошо, поскольку формально (не фактически) сдерживает деструктивную практику замещения градостроительных регламентов нормативами градостроительного проектирования. </w:t>
            </w:r>
            <w:proofErr w:type="gramStart"/>
            <w:r w:rsidRPr="002829EE">
              <w:rPr>
                <w:rFonts w:ascii="Times New Roman" w:hAnsi="Times New Roman" w:cs="Times New Roman"/>
                <w:sz w:val="16"/>
                <w:szCs w:val="16"/>
              </w:rPr>
              <w:t>В</w:t>
            </w:r>
            <w:proofErr w:type="gramEnd"/>
            <w:r w:rsidRPr="002829EE">
              <w:rPr>
                <w:rFonts w:ascii="Times New Roman" w:hAnsi="Times New Roman" w:cs="Times New Roman"/>
                <w:sz w:val="16"/>
                <w:szCs w:val="16"/>
              </w:rPr>
              <w:t xml:space="preserve"> </w:t>
            </w:r>
            <w:proofErr w:type="gramStart"/>
            <w:r w:rsidRPr="002829EE">
              <w:rPr>
                <w:rFonts w:ascii="Times New Roman" w:hAnsi="Times New Roman" w:cs="Times New Roman"/>
                <w:sz w:val="16"/>
                <w:szCs w:val="16"/>
              </w:rPr>
              <w:t>другой</w:t>
            </w:r>
            <w:proofErr w:type="gramEnd"/>
            <w:r w:rsidRPr="002829EE">
              <w:rPr>
                <w:rFonts w:ascii="Times New Roman" w:hAnsi="Times New Roman" w:cs="Times New Roman"/>
                <w:sz w:val="16"/>
                <w:szCs w:val="16"/>
              </w:rPr>
              <w:t xml:space="preserve"> стороны, это плохо, поскольку сдерживает развитие института НГП. </w:t>
            </w:r>
          </w:p>
        </w:tc>
      </w:tr>
      <w:tr w:rsidR="00D734CC" w:rsidRPr="002829EE" w:rsidTr="009E49BF">
        <w:trPr>
          <w:jc w:val="center"/>
        </w:trPr>
        <w:tc>
          <w:tcPr>
            <w:tcW w:w="5353" w:type="dxa"/>
          </w:tcPr>
          <w:p w:rsidR="00D734CC" w:rsidRPr="002829EE" w:rsidRDefault="00D734CC" w:rsidP="00C51C47">
            <w:pPr>
              <w:jc w:val="both"/>
              <w:rPr>
                <w:rFonts w:ascii="Times New Roman" w:hAnsi="Times New Roman" w:cs="Times New Roman"/>
                <w:sz w:val="24"/>
                <w:szCs w:val="24"/>
              </w:rPr>
            </w:pPr>
            <w:r w:rsidRPr="002829EE">
              <w:rPr>
                <w:rFonts w:ascii="Times New Roman" w:hAnsi="Times New Roman" w:cs="Times New Roman"/>
                <w:sz w:val="24"/>
                <w:szCs w:val="24"/>
              </w:rPr>
              <w:t>5. Градостроительное нормирование в части учёта фактора времени:</w:t>
            </w:r>
          </w:p>
        </w:tc>
        <w:tc>
          <w:tcPr>
            <w:tcW w:w="1512" w:type="dxa"/>
          </w:tcPr>
          <w:p w:rsidR="00D734CC" w:rsidRPr="002829EE" w:rsidRDefault="00D734CC" w:rsidP="00C502C7">
            <w:pPr>
              <w:jc w:val="center"/>
              <w:rPr>
                <w:rFonts w:ascii="Times New Roman" w:hAnsi="Times New Roman" w:cs="Times New Roman"/>
                <w:b/>
                <w:sz w:val="32"/>
                <w:szCs w:val="32"/>
              </w:rPr>
            </w:pPr>
          </w:p>
        </w:tc>
        <w:tc>
          <w:tcPr>
            <w:tcW w:w="1512" w:type="dxa"/>
          </w:tcPr>
          <w:p w:rsidR="00D734CC" w:rsidRPr="002829EE" w:rsidRDefault="00D734CC" w:rsidP="00C502C7">
            <w:pPr>
              <w:jc w:val="center"/>
              <w:rPr>
                <w:rFonts w:ascii="Times New Roman" w:hAnsi="Times New Roman" w:cs="Times New Roman"/>
                <w:sz w:val="24"/>
                <w:szCs w:val="24"/>
              </w:rPr>
            </w:pPr>
          </w:p>
        </w:tc>
        <w:tc>
          <w:tcPr>
            <w:tcW w:w="1512" w:type="dxa"/>
          </w:tcPr>
          <w:p w:rsidR="00D734CC" w:rsidRPr="002829EE" w:rsidRDefault="00D734CC" w:rsidP="00C502C7">
            <w:pPr>
              <w:jc w:val="center"/>
              <w:rPr>
                <w:rFonts w:ascii="Times New Roman" w:hAnsi="Times New Roman" w:cs="Times New Roman"/>
                <w:sz w:val="24"/>
                <w:szCs w:val="24"/>
              </w:rPr>
            </w:pPr>
          </w:p>
        </w:tc>
        <w:tc>
          <w:tcPr>
            <w:tcW w:w="5387" w:type="dxa"/>
          </w:tcPr>
          <w:p w:rsidR="00D734CC" w:rsidRPr="002829EE" w:rsidRDefault="00D734CC" w:rsidP="00C502C7">
            <w:pPr>
              <w:ind w:firstLine="421"/>
              <w:jc w:val="both"/>
              <w:rPr>
                <w:rFonts w:ascii="Times New Roman" w:hAnsi="Times New Roman" w:cs="Times New Roman"/>
                <w:sz w:val="20"/>
                <w:szCs w:val="20"/>
              </w:rPr>
            </w:pPr>
          </w:p>
        </w:tc>
      </w:tr>
      <w:tr w:rsidR="00D734CC" w:rsidRPr="002829EE" w:rsidTr="009E49BF">
        <w:trPr>
          <w:jc w:val="center"/>
        </w:trPr>
        <w:tc>
          <w:tcPr>
            <w:tcW w:w="5353" w:type="dxa"/>
          </w:tcPr>
          <w:p w:rsidR="00D734CC" w:rsidRPr="002829EE" w:rsidRDefault="00D734CC" w:rsidP="004D7079">
            <w:pPr>
              <w:ind w:left="529"/>
              <w:jc w:val="both"/>
              <w:rPr>
                <w:rFonts w:ascii="Times New Roman" w:hAnsi="Times New Roman" w:cs="Times New Roman"/>
                <w:sz w:val="20"/>
                <w:szCs w:val="20"/>
              </w:rPr>
            </w:pPr>
            <w:r w:rsidRPr="002829EE">
              <w:rPr>
                <w:rFonts w:ascii="Times New Roman" w:hAnsi="Times New Roman" w:cs="Times New Roman"/>
                <w:sz w:val="20"/>
                <w:szCs w:val="20"/>
              </w:rPr>
              <w:t>- требования нормирования действуют в каждый момент времени со дня принятия таких требований</w:t>
            </w:r>
            <w:r w:rsidR="000866C5" w:rsidRPr="002829EE">
              <w:rPr>
                <w:rFonts w:ascii="Times New Roman" w:hAnsi="Times New Roman" w:cs="Times New Roman"/>
                <w:sz w:val="20"/>
                <w:szCs w:val="20"/>
              </w:rPr>
              <w:t xml:space="preserve"> и далее в неопределённо далёкое будущее – до тех пор, пока не будут внесены изменения в соответствующие нормативные правовые акты</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w:t>
            </w:r>
          </w:p>
        </w:tc>
        <w:tc>
          <w:tcPr>
            <w:tcW w:w="1512" w:type="dxa"/>
          </w:tcPr>
          <w:p w:rsidR="00D734CC" w:rsidRPr="002829EE" w:rsidRDefault="00D734CC" w:rsidP="00C502C7">
            <w:pPr>
              <w:jc w:val="center"/>
              <w:rPr>
                <w:rFonts w:ascii="Times New Roman" w:hAnsi="Times New Roman" w:cs="Times New Roman"/>
                <w:sz w:val="24"/>
                <w:szCs w:val="24"/>
              </w:rPr>
            </w:pPr>
          </w:p>
        </w:tc>
        <w:tc>
          <w:tcPr>
            <w:tcW w:w="5387" w:type="dxa"/>
          </w:tcPr>
          <w:p w:rsidR="00D734CC" w:rsidRPr="002829EE" w:rsidRDefault="00D734CC" w:rsidP="00C502C7">
            <w:pPr>
              <w:ind w:firstLine="421"/>
              <w:jc w:val="both"/>
              <w:rPr>
                <w:rFonts w:ascii="Times New Roman" w:hAnsi="Times New Roman" w:cs="Times New Roman"/>
                <w:sz w:val="20"/>
                <w:szCs w:val="20"/>
              </w:rPr>
            </w:pPr>
          </w:p>
        </w:tc>
      </w:tr>
      <w:tr w:rsidR="00D734CC" w:rsidRPr="002829EE" w:rsidTr="009E49BF">
        <w:trPr>
          <w:jc w:val="center"/>
        </w:trPr>
        <w:tc>
          <w:tcPr>
            <w:tcW w:w="5353" w:type="dxa"/>
          </w:tcPr>
          <w:p w:rsidR="00D734CC" w:rsidRPr="002829EE" w:rsidRDefault="00D734CC" w:rsidP="003C73EE">
            <w:pPr>
              <w:ind w:left="529"/>
              <w:jc w:val="both"/>
              <w:rPr>
                <w:rFonts w:ascii="Times New Roman" w:hAnsi="Times New Roman" w:cs="Times New Roman"/>
                <w:sz w:val="20"/>
                <w:szCs w:val="20"/>
              </w:rPr>
            </w:pPr>
            <w:r w:rsidRPr="002829EE">
              <w:rPr>
                <w:rFonts w:ascii="Times New Roman" w:hAnsi="Times New Roman" w:cs="Times New Roman"/>
                <w:sz w:val="20"/>
                <w:szCs w:val="20"/>
              </w:rPr>
              <w:t>- требования нормирования действуют в виде:</w:t>
            </w: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C502C7">
            <w:pPr>
              <w:jc w:val="center"/>
              <w:rPr>
                <w:rFonts w:ascii="Times New Roman" w:hAnsi="Times New Roman" w:cs="Times New Roman"/>
                <w:sz w:val="24"/>
                <w:szCs w:val="24"/>
              </w:rPr>
            </w:pPr>
          </w:p>
        </w:tc>
        <w:tc>
          <w:tcPr>
            <w:tcW w:w="5387" w:type="dxa"/>
          </w:tcPr>
          <w:p w:rsidR="00D734CC" w:rsidRPr="002829EE" w:rsidRDefault="00D734CC" w:rsidP="00C502C7">
            <w:pPr>
              <w:ind w:firstLine="421"/>
              <w:jc w:val="both"/>
              <w:rPr>
                <w:rFonts w:ascii="Times New Roman" w:hAnsi="Times New Roman" w:cs="Times New Roman"/>
                <w:sz w:val="20"/>
                <w:szCs w:val="20"/>
              </w:rPr>
            </w:pPr>
          </w:p>
        </w:tc>
      </w:tr>
      <w:tr w:rsidR="00D734CC" w:rsidRPr="002829EE" w:rsidTr="009E49BF">
        <w:trPr>
          <w:jc w:val="center"/>
        </w:trPr>
        <w:tc>
          <w:tcPr>
            <w:tcW w:w="5353" w:type="dxa"/>
          </w:tcPr>
          <w:p w:rsidR="00D734CC" w:rsidRPr="002829EE" w:rsidRDefault="00D734CC" w:rsidP="003C73EE">
            <w:pPr>
              <w:ind w:left="1416"/>
              <w:jc w:val="both"/>
              <w:rPr>
                <w:rFonts w:ascii="Times New Roman" w:hAnsi="Times New Roman" w:cs="Times New Roman"/>
                <w:sz w:val="20"/>
                <w:szCs w:val="20"/>
              </w:rPr>
            </w:pPr>
            <w:r w:rsidRPr="002829EE">
              <w:rPr>
                <w:rFonts w:ascii="Times New Roman" w:hAnsi="Times New Roman" w:cs="Times New Roman"/>
                <w:sz w:val="20"/>
                <w:szCs w:val="20"/>
              </w:rPr>
              <w:lastRenderedPageBreak/>
              <w:t>- обязатель</w:t>
            </w:r>
            <w:proofErr w:type="gramStart"/>
            <w:r w:rsidRPr="002829EE">
              <w:rPr>
                <w:rFonts w:ascii="Times New Roman" w:hAnsi="Times New Roman" w:cs="Times New Roman"/>
                <w:sz w:val="20"/>
                <w:szCs w:val="20"/>
              </w:rPr>
              <w:t>ств вл</w:t>
            </w:r>
            <w:proofErr w:type="gramEnd"/>
            <w:r w:rsidRPr="002829EE">
              <w:rPr>
                <w:rFonts w:ascii="Times New Roman" w:hAnsi="Times New Roman" w:cs="Times New Roman"/>
                <w:sz w:val="20"/>
                <w:szCs w:val="20"/>
              </w:rPr>
              <w:t>асти не позднее соответствующего срока обеспечить требуемое соотношение между объёмами застройки и её обслуживающей инфраструктурой, а также в виде санкций за неисполнение таких обязательств</w:t>
            </w: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C502C7">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Такие требования определяются максимальной моделью </w:t>
            </w:r>
            <w:proofErr w:type="spellStart"/>
            <w:r w:rsidRPr="002829EE">
              <w:rPr>
                <w:rFonts w:ascii="Times New Roman" w:hAnsi="Times New Roman" w:cs="Times New Roman"/>
                <w:sz w:val="16"/>
                <w:szCs w:val="16"/>
              </w:rPr>
              <w:t>градорегулирования</w:t>
            </w:r>
            <w:proofErr w:type="spellEnd"/>
            <w:r w:rsidRPr="002829EE">
              <w:rPr>
                <w:rFonts w:ascii="Times New Roman" w:hAnsi="Times New Roman" w:cs="Times New Roman"/>
                <w:sz w:val="16"/>
                <w:szCs w:val="16"/>
              </w:rPr>
              <w:t>, но не действующим законодательством, которое надлежит усовершенствовать в указанной части</w:t>
            </w:r>
            <w:r w:rsidRPr="002829EE">
              <w:rPr>
                <w:rStyle w:val="a5"/>
                <w:rFonts w:ascii="Times New Roman" w:hAnsi="Times New Roman" w:cs="Times New Roman"/>
                <w:sz w:val="16"/>
                <w:szCs w:val="16"/>
              </w:rPr>
              <w:footnoteReference w:id="49"/>
            </w:r>
            <w:r w:rsidRPr="002829EE">
              <w:rPr>
                <w:rFonts w:ascii="Times New Roman" w:hAnsi="Times New Roman" w:cs="Times New Roman"/>
                <w:sz w:val="16"/>
                <w:szCs w:val="16"/>
              </w:rPr>
              <w:t xml:space="preserve">. </w:t>
            </w:r>
          </w:p>
        </w:tc>
      </w:tr>
      <w:tr w:rsidR="00D734CC" w:rsidRPr="002829EE" w:rsidTr="009E49BF">
        <w:trPr>
          <w:jc w:val="center"/>
        </w:trPr>
        <w:tc>
          <w:tcPr>
            <w:tcW w:w="5353" w:type="dxa"/>
          </w:tcPr>
          <w:p w:rsidR="00D734CC" w:rsidRPr="002829EE" w:rsidRDefault="00D734CC" w:rsidP="003C73EE">
            <w:pPr>
              <w:ind w:left="1416"/>
              <w:jc w:val="both"/>
              <w:rPr>
                <w:rFonts w:ascii="Times New Roman" w:hAnsi="Times New Roman" w:cs="Times New Roman"/>
                <w:sz w:val="20"/>
                <w:szCs w:val="20"/>
              </w:rPr>
            </w:pPr>
            <w:r w:rsidRPr="002829EE">
              <w:rPr>
                <w:rFonts w:ascii="Times New Roman" w:hAnsi="Times New Roman" w:cs="Times New Roman"/>
                <w:sz w:val="20"/>
                <w:szCs w:val="20"/>
              </w:rPr>
              <w:t>- запретов на выполнение действий, в результате которых баланс между застройкой и инфраструктурой снизится ниже некоторых пороговых значений</w:t>
            </w: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A1651C">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Такие запреты определяются максимальной моделью, а </w:t>
            </w:r>
            <w:proofErr w:type="spellStart"/>
            <w:r w:rsidRPr="002829EE">
              <w:rPr>
                <w:rFonts w:ascii="Times New Roman" w:hAnsi="Times New Roman" w:cs="Times New Roman"/>
                <w:sz w:val="16"/>
                <w:szCs w:val="16"/>
              </w:rPr>
              <w:t>градорегулирование</w:t>
            </w:r>
            <w:proofErr w:type="spellEnd"/>
            <w:r w:rsidRPr="002829EE">
              <w:rPr>
                <w:rFonts w:ascii="Times New Roman" w:hAnsi="Times New Roman" w:cs="Times New Roman"/>
                <w:sz w:val="16"/>
                <w:szCs w:val="16"/>
              </w:rPr>
              <w:t xml:space="preserve"> в этой части осуществляется при синхронизации действия НГП и ГР с использованием института несоответствующего использования недвижимости</w:t>
            </w:r>
            <w:r w:rsidRPr="002829EE">
              <w:rPr>
                <w:rStyle w:val="a5"/>
                <w:rFonts w:ascii="Times New Roman" w:hAnsi="Times New Roman" w:cs="Times New Roman"/>
                <w:sz w:val="16"/>
                <w:szCs w:val="16"/>
              </w:rPr>
              <w:footnoteReference w:id="50"/>
            </w:r>
            <w:r w:rsidRPr="002829EE">
              <w:rPr>
                <w:rFonts w:ascii="Times New Roman" w:hAnsi="Times New Roman" w:cs="Times New Roman"/>
                <w:sz w:val="16"/>
                <w:szCs w:val="16"/>
              </w:rPr>
              <w:t xml:space="preserve">. </w:t>
            </w:r>
          </w:p>
        </w:tc>
      </w:tr>
      <w:tr w:rsidR="00D734CC" w:rsidRPr="002829EE" w:rsidTr="009E49BF">
        <w:trPr>
          <w:jc w:val="center"/>
        </w:trPr>
        <w:tc>
          <w:tcPr>
            <w:tcW w:w="5353" w:type="dxa"/>
          </w:tcPr>
          <w:p w:rsidR="00D734CC" w:rsidRPr="002829EE" w:rsidRDefault="00D734CC" w:rsidP="00D734CC">
            <w:pPr>
              <w:jc w:val="both"/>
              <w:rPr>
                <w:rFonts w:ascii="Times New Roman" w:hAnsi="Times New Roman" w:cs="Times New Roman"/>
                <w:sz w:val="24"/>
                <w:szCs w:val="24"/>
              </w:rPr>
            </w:pPr>
            <w:r w:rsidRPr="002829EE">
              <w:rPr>
                <w:rFonts w:ascii="Times New Roman" w:hAnsi="Times New Roman" w:cs="Times New Roman"/>
                <w:sz w:val="24"/>
                <w:szCs w:val="24"/>
              </w:rPr>
              <w:t xml:space="preserve">6. Градостроительное нормирование как обеспечение </w:t>
            </w:r>
            <w:proofErr w:type="gramStart"/>
            <w:r w:rsidRPr="002829EE">
              <w:rPr>
                <w:rFonts w:ascii="Times New Roman" w:hAnsi="Times New Roman" w:cs="Times New Roman"/>
                <w:sz w:val="24"/>
                <w:szCs w:val="24"/>
              </w:rPr>
              <w:t>необходимого</w:t>
            </w:r>
            <w:proofErr w:type="gramEnd"/>
            <w:r w:rsidRPr="002829EE">
              <w:rPr>
                <w:rFonts w:ascii="Times New Roman" w:hAnsi="Times New Roman" w:cs="Times New Roman"/>
                <w:sz w:val="24"/>
                <w:szCs w:val="24"/>
              </w:rPr>
              <w:t xml:space="preserve"> и достаточного путём:</w:t>
            </w: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C502C7">
            <w:pPr>
              <w:jc w:val="center"/>
              <w:rPr>
                <w:rFonts w:ascii="Times New Roman" w:hAnsi="Times New Roman" w:cs="Times New Roman"/>
                <w:sz w:val="24"/>
                <w:szCs w:val="24"/>
              </w:rPr>
            </w:pPr>
          </w:p>
        </w:tc>
        <w:tc>
          <w:tcPr>
            <w:tcW w:w="5387" w:type="dxa"/>
          </w:tcPr>
          <w:p w:rsidR="00D734CC" w:rsidRPr="002829EE" w:rsidRDefault="00D734CC" w:rsidP="00C502C7">
            <w:pPr>
              <w:ind w:firstLine="421"/>
              <w:jc w:val="both"/>
              <w:rPr>
                <w:rFonts w:ascii="Times New Roman" w:hAnsi="Times New Roman" w:cs="Times New Roman"/>
                <w:sz w:val="20"/>
                <w:szCs w:val="20"/>
              </w:rPr>
            </w:pPr>
          </w:p>
        </w:tc>
      </w:tr>
      <w:tr w:rsidR="00D734CC" w:rsidRPr="002829EE" w:rsidTr="009E49BF">
        <w:trPr>
          <w:jc w:val="center"/>
        </w:trPr>
        <w:tc>
          <w:tcPr>
            <w:tcW w:w="5353" w:type="dxa"/>
          </w:tcPr>
          <w:p w:rsidR="00D734CC" w:rsidRPr="002829EE" w:rsidRDefault="00D734CC" w:rsidP="004D7079">
            <w:pPr>
              <w:ind w:left="529"/>
              <w:jc w:val="both"/>
              <w:rPr>
                <w:rFonts w:ascii="Times New Roman" w:hAnsi="Times New Roman" w:cs="Times New Roman"/>
                <w:sz w:val="20"/>
                <w:szCs w:val="20"/>
              </w:rPr>
            </w:pPr>
            <w:r w:rsidRPr="002829EE">
              <w:rPr>
                <w:rFonts w:ascii="Times New Roman" w:hAnsi="Times New Roman" w:cs="Times New Roman"/>
                <w:sz w:val="20"/>
                <w:szCs w:val="20"/>
              </w:rPr>
              <w:t xml:space="preserve">- недопущения </w:t>
            </w:r>
            <w:proofErr w:type="gramStart"/>
            <w:r w:rsidRPr="002829EE">
              <w:rPr>
                <w:rFonts w:ascii="Times New Roman" w:hAnsi="Times New Roman" w:cs="Times New Roman"/>
                <w:sz w:val="20"/>
                <w:szCs w:val="20"/>
              </w:rPr>
              <w:t>пересечений областей применения инструментов нормирования</w:t>
            </w:r>
            <w:proofErr w:type="gramEnd"/>
            <w:r w:rsidRPr="002829EE">
              <w:rPr>
                <w:rFonts w:ascii="Times New Roman" w:hAnsi="Times New Roman" w:cs="Times New Roman"/>
                <w:sz w:val="20"/>
                <w:szCs w:val="20"/>
              </w:rPr>
              <w:t xml:space="preserve"> </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D734CC">
            <w:pPr>
              <w:ind w:firstLine="421"/>
              <w:jc w:val="both"/>
              <w:rPr>
                <w:rFonts w:ascii="Times New Roman" w:hAnsi="Times New Roman" w:cs="Times New Roman"/>
                <w:sz w:val="16"/>
                <w:szCs w:val="16"/>
              </w:rPr>
            </w:pPr>
            <w:r w:rsidRPr="002829EE">
              <w:rPr>
                <w:rFonts w:ascii="Times New Roman" w:hAnsi="Times New Roman" w:cs="Times New Roman"/>
                <w:sz w:val="16"/>
                <w:szCs w:val="16"/>
              </w:rPr>
              <w:t>(*)</w:t>
            </w:r>
            <w:r w:rsidR="00B2218E" w:rsidRPr="002829EE">
              <w:rPr>
                <w:rFonts w:ascii="Times New Roman" w:hAnsi="Times New Roman" w:cs="Times New Roman"/>
                <w:sz w:val="16"/>
                <w:szCs w:val="16"/>
              </w:rPr>
              <w:t xml:space="preserve"> См. [Трутнев, 2017, Азбука градостроительного нормирования]</w:t>
            </w:r>
            <w:r w:rsidR="0096354E" w:rsidRPr="002829EE">
              <w:rPr>
                <w:rStyle w:val="a5"/>
                <w:rFonts w:ascii="Times New Roman" w:hAnsi="Times New Roman" w:cs="Times New Roman"/>
                <w:sz w:val="16"/>
                <w:szCs w:val="16"/>
              </w:rPr>
              <w:footnoteReference w:id="51"/>
            </w:r>
          </w:p>
        </w:tc>
      </w:tr>
      <w:tr w:rsidR="00D734CC" w:rsidRPr="002829EE" w:rsidTr="009E49BF">
        <w:trPr>
          <w:jc w:val="center"/>
        </w:trPr>
        <w:tc>
          <w:tcPr>
            <w:tcW w:w="5353" w:type="dxa"/>
          </w:tcPr>
          <w:p w:rsidR="00D734CC" w:rsidRPr="002829EE" w:rsidRDefault="00D734CC" w:rsidP="00D734CC">
            <w:pPr>
              <w:ind w:left="529"/>
              <w:jc w:val="both"/>
              <w:rPr>
                <w:rFonts w:ascii="Times New Roman" w:hAnsi="Times New Roman" w:cs="Times New Roman"/>
                <w:sz w:val="20"/>
                <w:szCs w:val="20"/>
              </w:rPr>
            </w:pPr>
            <w:r w:rsidRPr="002829EE">
              <w:rPr>
                <w:rFonts w:ascii="Times New Roman" w:hAnsi="Times New Roman" w:cs="Times New Roman"/>
                <w:sz w:val="20"/>
                <w:szCs w:val="20"/>
              </w:rPr>
              <w:t>- максимизации возможностей каждого инструмента градостроительного нормирования</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D734CC" w:rsidRPr="002829EE" w:rsidRDefault="00D734CC"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D734CC" w:rsidRPr="002829EE" w:rsidRDefault="00D734CC" w:rsidP="009F618F">
            <w:pPr>
              <w:ind w:firstLine="421"/>
              <w:jc w:val="both"/>
              <w:rPr>
                <w:rFonts w:ascii="Times New Roman" w:hAnsi="Times New Roman" w:cs="Times New Roman"/>
                <w:sz w:val="16"/>
                <w:szCs w:val="16"/>
              </w:rPr>
            </w:pPr>
            <w:r w:rsidRPr="002829EE">
              <w:rPr>
                <w:rFonts w:ascii="Times New Roman" w:hAnsi="Times New Roman" w:cs="Times New Roman"/>
                <w:sz w:val="16"/>
                <w:szCs w:val="16"/>
              </w:rPr>
              <w:t>(*)</w:t>
            </w:r>
            <w:r w:rsidR="009279D0" w:rsidRPr="002829EE">
              <w:rPr>
                <w:rFonts w:ascii="Times New Roman" w:hAnsi="Times New Roman" w:cs="Times New Roman"/>
                <w:sz w:val="16"/>
                <w:szCs w:val="16"/>
              </w:rPr>
              <w:t xml:space="preserve"> См. [Трутнев, 2017, Азбука градостроительного нормирования] – таблицы приложения</w:t>
            </w:r>
          </w:p>
        </w:tc>
      </w:tr>
      <w:tr w:rsidR="00D734CC" w:rsidRPr="002829EE" w:rsidTr="009E49BF">
        <w:trPr>
          <w:jc w:val="center"/>
        </w:trPr>
        <w:tc>
          <w:tcPr>
            <w:tcW w:w="5353" w:type="dxa"/>
          </w:tcPr>
          <w:p w:rsidR="00D734CC" w:rsidRPr="002829EE" w:rsidRDefault="00D734CC" w:rsidP="009200AD">
            <w:pPr>
              <w:jc w:val="both"/>
              <w:rPr>
                <w:rFonts w:ascii="Times New Roman" w:hAnsi="Times New Roman" w:cs="Times New Roman"/>
                <w:sz w:val="24"/>
                <w:szCs w:val="24"/>
              </w:rPr>
            </w:pPr>
            <w:r w:rsidRPr="002829EE">
              <w:rPr>
                <w:rFonts w:ascii="Times New Roman" w:hAnsi="Times New Roman" w:cs="Times New Roman"/>
                <w:sz w:val="24"/>
                <w:szCs w:val="24"/>
              </w:rPr>
              <w:t xml:space="preserve">7. Градостроительное нормирование </w:t>
            </w:r>
            <w:r w:rsidR="009200AD" w:rsidRPr="002829EE">
              <w:rPr>
                <w:rFonts w:ascii="Times New Roman" w:hAnsi="Times New Roman" w:cs="Times New Roman"/>
                <w:sz w:val="24"/>
                <w:szCs w:val="24"/>
              </w:rPr>
              <w:t>в части обеспечения связей между различными инструментами ГН</w:t>
            </w:r>
            <w:r w:rsidRPr="002829EE">
              <w:rPr>
                <w:rFonts w:ascii="Times New Roman" w:hAnsi="Times New Roman" w:cs="Times New Roman"/>
                <w:sz w:val="24"/>
                <w:szCs w:val="24"/>
              </w:rPr>
              <w:t>:</w:t>
            </w: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3E0109">
            <w:pPr>
              <w:jc w:val="center"/>
              <w:rPr>
                <w:rFonts w:ascii="Times New Roman" w:hAnsi="Times New Roman" w:cs="Times New Roman"/>
                <w:b/>
                <w:sz w:val="32"/>
                <w:szCs w:val="32"/>
              </w:rPr>
            </w:pPr>
          </w:p>
        </w:tc>
        <w:tc>
          <w:tcPr>
            <w:tcW w:w="1512" w:type="dxa"/>
          </w:tcPr>
          <w:p w:rsidR="00D734CC" w:rsidRPr="002829EE" w:rsidRDefault="00D734CC" w:rsidP="00C502C7">
            <w:pPr>
              <w:jc w:val="center"/>
              <w:rPr>
                <w:rFonts w:ascii="Times New Roman" w:hAnsi="Times New Roman" w:cs="Times New Roman"/>
                <w:sz w:val="24"/>
                <w:szCs w:val="24"/>
              </w:rPr>
            </w:pPr>
          </w:p>
        </w:tc>
        <w:tc>
          <w:tcPr>
            <w:tcW w:w="5387" w:type="dxa"/>
          </w:tcPr>
          <w:p w:rsidR="00D734CC" w:rsidRPr="002829EE" w:rsidRDefault="00D734CC" w:rsidP="00C502C7">
            <w:pPr>
              <w:ind w:firstLine="421"/>
              <w:jc w:val="both"/>
              <w:rPr>
                <w:rFonts w:ascii="Times New Roman" w:hAnsi="Times New Roman" w:cs="Times New Roman"/>
                <w:sz w:val="16"/>
                <w:szCs w:val="16"/>
              </w:rPr>
            </w:pPr>
          </w:p>
        </w:tc>
      </w:tr>
      <w:tr w:rsidR="009200AD" w:rsidRPr="002829EE" w:rsidTr="003E0109">
        <w:trPr>
          <w:jc w:val="center"/>
        </w:trPr>
        <w:tc>
          <w:tcPr>
            <w:tcW w:w="5353" w:type="dxa"/>
          </w:tcPr>
          <w:p w:rsidR="009200AD" w:rsidRPr="002829EE" w:rsidRDefault="009200AD" w:rsidP="009200AD">
            <w:pPr>
              <w:ind w:left="529"/>
              <w:jc w:val="both"/>
              <w:rPr>
                <w:rFonts w:ascii="Times New Roman" w:hAnsi="Times New Roman" w:cs="Times New Roman"/>
                <w:sz w:val="20"/>
                <w:szCs w:val="20"/>
              </w:rPr>
            </w:pPr>
            <w:r w:rsidRPr="002829EE">
              <w:rPr>
                <w:rFonts w:ascii="Times New Roman" w:hAnsi="Times New Roman" w:cs="Times New Roman"/>
                <w:sz w:val="20"/>
                <w:szCs w:val="20"/>
              </w:rPr>
              <w:t xml:space="preserve">- связь между </w:t>
            </w:r>
            <w:proofErr w:type="gramStart"/>
            <w:r w:rsidRPr="002829EE">
              <w:rPr>
                <w:rFonts w:ascii="Times New Roman" w:hAnsi="Times New Roman" w:cs="Times New Roman"/>
                <w:sz w:val="20"/>
                <w:szCs w:val="20"/>
              </w:rPr>
              <w:t>ТР</w:t>
            </w:r>
            <w:proofErr w:type="gramEnd"/>
            <w:r w:rsidRPr="002829EE">
              <w:rPr>
                <w:rFonts w:ascii="Times New Roman" w:hAnsi="Times New Roman" w:cs="Times New Roman"/>
                <w:sz w:val="20"/>
                <w:szCs w:val="20"/>
              </w:rPr>
              <w:t xml:space="preserve"> и ГР</w:t>
            </w:r>
          </w:p>
        </w:tc>
        <w:tc>
          <w:tcPr>
            <w:tcW w:w="3024" w:type="dxa"/>
            <w:gridSpan w:val="2"/>
          </w:tcPr>
          <w:p w:rsidR="009200AD" w:rsidRPr="002829EE" w:rsidRDefault="009200AD"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9200AD" w:rsidRPr="002829EE" w:rsidRDefault="009200AD" w:rsidP="00C502C7">
            <w:pPr>
              <w:jc w:val="center"/>
              <w:rPr>
                <w:rFonts w:ascii="Times New Roman" w:hAnsi="Times New Roman" w:cs="Times New Roman"/>
                <w:sz w:val="24"/>
                <w:szCs w:val="24"/>
              </w:rPr>
            </w:pPr>
          </w:p>
        </w:tc>
        <w:tc>
          <w:tcPr>
            <w:tcW w:w="5387" w:type="dxa"/>
          </w:tcPr>
          <w:p w:rsidR="009200AD" w:rsidRPr="002829EE" w:rsidRDefault="009200AD" w:rsidP="009F618F">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Пример установления связи между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xml:space="preserve"> и ГР</w:t>
            </w:r>
            <w:r w:rsidR="009F618F" w:rsidRPr="002829EE">
              <w:rPr>
                <w:rStyle w:val="a5"/>
                <w:rFonts w:ascii="Times New Roman" w:hAnsi="Times New Roman" w:cs="Times New Roman"/>
                <w:sz w:val="16"/>
                <w:szCs w:val="16"/>
              </w:rPr>
              <w:footnoteReference w:id="52"/>
            </w:r>
            <w:r w:rsidRPr="002829EE">
              <w:rPr>
                <w:rFonts w:ascii="Times New Roman" w:hAnsi="Times New Roman" w:cs="Times New Roman"/>
                <w:sz w:val="16"/>
                <w:szCs w:val="16"/>
              </w:rPr>
              <w:t xml:space="preserve"> </w:t>
            </w:r>
          </w:p>
        </w:tc>
      </w:tr>
      <w:tr w:rsidR="009200AD" w:rsidRPr="002829EE" w:rsidTr="003E0109">
        <w:trPr>
          <w:jc w:val="center"/>
        </w:trPr>
        <w:tc>
          <w:tcPr>
            <w:tcW w:w="5353" w:type="dxa"/>
          </w:tcPr>
          <w:p w:rsidR="009200AD" w:rsidRPr="002829EE" w:rsidRDefault="009200AD" w:rsidP="009200AD">
            <w:pPr>
              <w:ind w:left="529"/>
              <w:jc w:val="both"/>
              <w:rPr>
                <w:rFonts w:ascii="Times New Roman" w:hAnsi="Times New Roman" w:cs="Times New Roman"/>
                <w:sz w:val="20"/>
                <w:szCs w:val="20"/>
              </w:rPr>
            </w:pPr>
            <w:r w:rsidRPr="002829EE">
              <w:rPr>
                <w:rFonts w:ascii="Times New Roman" w:hAnsi="Times New Roman" w:cs="Times New Roman"/>
                <w:sz w:val="20"/>
                <w:szCs w:val="20"/>
              </w:rPr>
              <w:t>- связь между ГР и НГП</w:t>
            </w:r>
          </w:p>
        </w:tc>
        <w:tc>
          <w:tcPr>
            <w:tcW w:w="1512" w:type="dxa"/>
          </w:tcPr>
          <w:p w:rsidR="009200AD" w:rsidRPr="002829EE" w:rsidRDefault="009200AD" w:rsidP="003E0109">
            <w:pPr>
              <w:jc w:val="center"/>
              <w:rPr>
                <w:rFonts w:ascii="Times New Roman" w:hAnsi="Times New Roman" w:cs="Times New Roman"/>
                <w:b/>
                <w:sz w:val="32"/>
                <w:szCs w:val="32"/>
              </w:rPr>
            </w:pPr>
          </w:p>
        </w:tc>
        <w:tc>
          <w:tcPr>
            <w:tcW w:w="3024" w:type="dxa"/>
            <w:gridSpan w:val="2"/>
          </w:tcPr>
          <w:p w:rsidR="009200AD" w:rsidRPr="002829EE" w:rsidRDefault="009200AD"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9200AD" w:rsidRPr="002829EE" w:rsidRDefault="009200AD" w:rsidP="009F618F">
            <w:pPr>
              <w:ind w:firstLine="421"/>
              <w:jc w:val="both"/>
              <w:rPr>
                <w:rFonts w:ascii="Times New Roman" w:hAnsi="Times New Roman" w:cs="Times New Roman"/>
                <w:sz w:val="16"/>
                <w:szCs w:val="16"/>
              </w:rPr>
            </w:pPr>
            <w:r w:rsidRPr="002829EE">
              <w:rPr>
                <w:rFonts w:ascii="Times New Roman" w:hAnsi="Times New Roman" w:cs="Times New Roman"/>
                <w:sz w:val="16"/>
                <w:szCs w:val="16"/>
              </w:rPr>
              <w:t>(*) Пример установления связи между ГР и НГП</w:t>
            </w:r>
            <w:r w:rsidR="009F618F" w:rsidRPr="002829EE">
              <w:rPr>
                <w:rStyle w:val="a5"/>
                <w:rFonts w:ascii="Times New Roman" w:hAnsi="Times New Roman" w:cs="Times New Roman"/>
                <w:sz w:val="16"/>
                <w:szCs w:val="16"/>
              </w:rPr>
              <w:footnoteReference w:id="53"/>
            </w:r>
            <w:r w:rsidRPr="002829EE">
              <w:rPr>
                <w:rFonts w:ascii="Times New Roman" w:hAnsi="Times New Roman" w:cs="Times New Roman"/>
                <w:sz w:val="16"/>
                <w:szCs w:val="16"/>
              </w:rPr>
              <w:t xml:space="preserve"> </w:t>
            </w:r>
          </w:p>
        </w:tc>
      </w:tr>
      <w:tr w:rsidR="009200AD" w:rsidRPr="002829EE" w:rsidTr="009E49BF">
        <w:trPr>
          <w:jc w:val="center"/>
        </w:trPr>
        <w:tc>
          <w:tcPr>
            <w:tcW w:w="5353" w:type="dxa"/>
          </w:tcPr>
          <w:p w:rsidR="009200AD" w:rsidRPr="002829EE" w:rsidRDefault="009200AD" w:rsidP="009200AD">
            <w:pPr>
              <w:ind w:left="529"/>
              <w:jc w:val="both"/>
              <w:rPr>
                <w:rFonts w:ascii="Times New Roman" w:hAnsi="Times New Roman" w:cs="Times New Roman"/>
                <w:sz w:val="20"/>
                <w:szCs w:val="20"/>
              </w:rPr>
            </w:pPr>
            <w:r w:rsidRPr="002829EE">
              <w:rPr>
                <w:rFonts w:ascii="Times New Roman" w:hAnsi="Times New Roman" w:cs="Times New Roman"/>
                <w:sz w:val="20"/>
                <w:szCs w:val="20"/>
              </w:rPr>
              <w:t xml:space="preserve">- связь между </w:t>
            </w:r>
            <w:proofErr w:type="gramStart"/>
            <w:r w:rsidRPr="002829EE">
              <w:rPr>
                <w:rFonts w:ascii="Times New Roman" w:hAnsi="Times New Roman" w:cs="Times New Roman"/>
                <w:sz w:val="20"/>
                <w:szCs w:val="20"/>
              </w:rPr>
              <w:t>ТР</w:t>
            </w:r>
            <w:proofErr w:type="gramEnd"/>
            <w:r w:rsidRPr="002829EE">
              <w:rPr>
                <w:rFonts w:ascii="Times New Roman" w:hAnsi="Times New Roman" w:cs="Times New Roman"/>
                <w:sz w:val="20"/>
                <w:szCs w:val="20"/>
              </w:rPr>
              <w:t xml:space="preserve"> и НГП</w:t>
            </w:r>
          </w:p>
        </w:tc>
        <w:tc>
          <w:tcPr>
            <w:tcW w:w="1512" w:type="dxa"/>
          </w:tcPr>
          <w:p w:rsidR="009200AD" w:rsidRPr="002829EE" w:rsidRDefault="009200AD"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9200AD" w:rsidRPr="002829EE" w:rsidRDefault="009200AD" w:rsidP="003E0109">
            <w:pPr>
              <w:jc w:val="center"/>
              <w:rPr>
                <w:rFonts w:ascii="Times New Roman" w:hAnsi="Times New Roman" w:cs="Times New Roman"/>
                <w:b/>
                <w:sz w:val="32"/>
                <w:szCs w:val="32"/>
              </w:rPr>
            </w:pPr>
          </w:p>
        </w:tc>
        <w:tc>
          <w:tcPr>
            <w:tcW w:w="1512" w:type="dxa"/>
          </w:tcPr>
          <w:p w:rsidR="009200AD" w:rsidRPr="002829EE" w:rsidRDefault="009200AD" w:rsidP="00C502C7">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9200AD" w:rsidRPr="002829EE" w:rsidRDefault="009200AD" w:rsidP="009F618F">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Пример установления связи между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xml:space="preserve"> и НГП</w:t>
            </w:r>
            <w:r w:rsidR="009F618F" w:rsidRPr="002829EE">
              <w:rPr>
                <w:rStyle w:val="a5"/>
                <w:rFonts w:ascii="Times New Roman" w:hAnsi="Times New Roman" w:cs="Times New Roman"/>
                <w:sz w:val="16"/>
                <w:szCs w:val="16"/>
              </w:rPr>
              <w:footnoteReference w:id="54"/>
            </w:r>
            <w:r w:rsidRPr="002829EE">
              <w:rPr>
                <w:rFonts w:ascii="Times New Roman" w:hAnsi="Times New Roman" w:cs="Times New Roman"/>
                <w:sz w:val="16"/>
                <w:szCs w:val="16"/>
              </w:rPr>
              <w:t xml:space="preserve"> </w:t>
            </w:r>
          </w:p>
        </w:tc>
      </w:tr>
      <w:tr w:rsidR="009200AD" w:rsidRPr="002829EE" w:rsidTr="003E0109">
        <w:trPr>
          <w:jc w:val="center"/>
        </w:trPr>
        <w:tc>
          <w:tcPr>
            <w:tcW w:w="5353" w:type="dxa"/>
          </w:tcPr>
          <w:p w:rsidR="009200AD" w:rsidRPr="002829EE" w:rsidRDefault="009200AD" w:rsidP="009200AD">
            <w:pPr>
              <w:ind w:left="529"/>
              <w:jc w:val="both"/>
              <w:rPr>
                <w:rFonts w:ascii="Times New Roman" w:hAnsi="Times New Roman" w:cs="Times New Roman"/>
                <w:sz w:val="20"/>
                <w:szCs w:val="20"/>
              </w:rPr>
            </w:pPr>
            <w:r w:rsidRPr="002829EE">
              <w:rPr>
                <w:rFonts w:ascii="Times New Roman" w:hAnsi="Times New Roman" w:cs="Times New Roman"/>
                <w:sz w:val="20"/>
                <w:szCs w:val="20"/>
              </w:rPr>
              <w:t xml:space="preserve">- связь между </w:t>
            </w:r>
            <w:proofErr w:type="gramStart"/>
            <w:r w:rsidRPr="002829EE">
              <w:rPr>
                <w:rFonts w:ascii="Times New Roman" w:hAnsi="Times New Roman" w:cs="Times New Roman"/>
                <w:sz w:val="20"/>
                <w:szCs w:val="20"/>
              </w:rPr>
              <w:t>ТР</w:t>
            </w:r>
            <w:proofErr w:type="gramEnd"/>
            <w:r w:rsidRPr="002829EE">
              <w:rPr>
                <w:rFonts w:ascii="Times New Roman" w:hAnsi="Times New Roman" w:cs="Times New Roman"/>
                <w:sz w:val="20"/>
                <w:szCs w:val="20"/>
              </w:rPr>
              <w:t>, ГР и НГП</w:t>
            </w:r>
          </w:p>
        </w:tc>
        <w:tc>
          <w:tcPr>
            <w:tcW w:w="4536" w:type="dxa"/>
            <w:gridSpan w:val="3"/>
          </w:tcPr>
          <w:p w:rsidR="009200AD" w:rsidRPr="002829EE" w:rsidRDefault="009200AD" w:rsidP="00C502C7">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9200AD" w:rsidRPr="002829EE" w:rsidRDefault="009200AD" w:rsidP="009F618F">
            <w:pPr>
              <w:ind w:firstLine="421"/>
              <w:jc w:val="both"/>
              <w:rPr>
                <w:rFonts w:ascii="Times New Roman" w:hAnsi="Times New Roman" w:cs="Times New Roman"/>
                <w:sz w:val="16"/>
                <w:szCs w:val="16"/>
              </w:rPr>
            </w:pPr>
            <w:r w:rsidRPr="002829EE">
              <w:rPr>
                <w:rFonts w:ascii="Times New Roman" w:hAnsi="Times New Roman" w:cs="Times New Roman"/>
                <w:sz w:val="16"/>
                <w:szCs w:val="16"/>
              </w:rPr>
              <w:t xml:space="preserve">(*) Пример установления связи между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ГР и НГП</w:t>
            </w:r>
            <w:r w:rsidR="009F618F" w:rsidRPr="002829EE">
              <w:rPr>
                <w:rStyle w:val="a5"/>
                <w:rFonts w:ascii="Times New Roman" w:hAnsi="Times New Roman" w:cs="Times New Roman"/>
                <w:sz w:val="16"/>
                <w:szCs w:val="16"/>
              </w:rPr>
              <w:footnoteReference w:id="55"/>
            </w:r>
          </w:p>
        </w:tc>
      </w:tr>
      <w:tr w:rsidR="00680852" w:rsidTr="009E49BF">
        <w:trPr>
          <w:jc w:val="center"/>
        </w:trPr>
        <w:tc>
          <w:tcPr>
            <w:tcW w:w="5353" w:type="dxa"/>
          </w:tcPr>
          <w:p w:rsidR="00680852" w:rsidRPr="002829EE" w:rsidRDefault="00680852" w:rsidP="009279D0">
            <w:pPr>
              <w:jc w:val="both"/>
              <w:rPr>
                <w:rFonts w:ascii="Times New Roman" w:hAnsi="Times New Roman" w:cs="Times New Roman"/>
                <w:sz w:val="24"/>
                <w:szCs w:val="24"/>
              </w:rPr>
            </w:pPr>
            <w:r w:rsidRPr="002829EE">
              <w:rPr>
                <w:rFonts w:ascii="Times New Roman" w:hAnsi="Times New Roman" w:cs="Times New Roman"/>
                <w:sz w:val="24"/>
                <w:szCs w:val="24"/>
              </w:rPr>
              <w:t xml:space="preserve">7. Градостроительное нормирование, </w:t>
            </w:r>
            <w:r w:rsidR="009279D0" w:rsidRPr="002829EE">
              <w:rPr>
                <w:rFonts w:ascii="Times New Roman" w:hAnsi="Times New Roman" w:cs="Times New Roman"/>
                <w:sz w:val="24"/>
                <w:szCs w:val="24"/>
              </w:rPr>
              <w:lastRenderedPageBreak/>
              <w:t xml:space="preserve">рациональным образом </w:t>
            </w:r>
            <w:r w:rsidRPr="002829EE">
              <w:rPr>
                <w:rFonts w:ascii="Times New Roman" w:hAnsi="Times New Roman" w:cs="Times New Roman"/>
                <w:sz w:val="24"/>
                <w:szCs w:val="24"/>
              </w:rPr>
              <w:t>инкорпорирующее в себ</w:t>
            </w:r>
            <w:r w:rsidR="009279D0" w:rsidRPr="002829EE">
              <w:rPr>
                <w:rFonts w:ascii="Times New Roman" w:hAnsi="Times New Roman" w:cs="Times New Roman"/>
                <w:sz w:val="24"/>
                <w:szCs w:val="24"/>
              </w:rPr>
              <w:t>е</w:t>
            </w:r>
            <w:r w:rsidRPr="002829EE">
              <w:rPr>
                <w:rFonts w:ascii="Times New Roman" w:hAnsi="Times New Roman" w:cs="Times New Roman"/>
                <w:sz w:val="24"/>
                <w:szCs w:val="24"/>
              </w:rPr>
              <w:t xml:space="preserve"> стандарты благоустройства</w:t>
            </w:r>
            <w:proofErr w:type="gramStart"/>
            <w:r w:rsidRPr="002829EE">
              <w:rPr>
                <w:rFonts w:ascii="Times New Roman" w:hAnsi="Times New Roman" w:cs="Times New Roman"/>
                <w:sz w:val="24"/>
                <w:szCs w:val="24"/>
              </w:rPr>
              <w:t xml:space="preserve"> </w:t>
            </w:r>
            <w:r w:rsidRPr="002829EE">
              <w:rPr>
                <w:rFonts w:ascii="Times New Roman" w:hAnsi="Times New Roman" w:cs="Times New Roman"/>
                <w:sz w:val="20"/>
                <w:szCs w:val="20"/>
              </w:rPr>
              <w:t>(*)</w:t>
            </w:r>
            <w:proofErr w:type="gramEnd"/>
          </w:p>
        </w:tc>
        <w:tc>
          <w:tcPr>
            <w:tcW w:w="1512" w:type="dxa"/>
          </w:tcPr>
          <w:p w:rsidR="00680852" w:rsidRPr="002829EE" w:rsidRDefault="00680852" w:rsidP="003E0109">
            <w:pPr>
              <w:jc w:val="center"/>
              <w:rPr>
                <w:rFonts w:ascii="Times New Roman" w:hAnsi="Times New Roman" w:cs="Times New Roman"/>
                <w:b/>
                <w:sz w:val="32"/>
                <w:szCs w:val="32"/>
              </w:rPr>
            </w:pPr>
            <w:r w:rsidRPr="002829EE">
              <w:rPr>
                <w:rFonts w:ascii="Times New Roman" w:hAnsi="Times New Roman" w:cs="Times New Roman"/>
                <w:b/>
                <w:sz w:val="32"/>
                <w:szCs w:val="32"/>
              </w:rPr>
              <w:lastRenderedPageBreak/>
              <w:t xml:space="preserve">+ </w:t>
            </w:r>
            <w:r w:rsidRPr="002829EE">
              <w:rPr>
                <w:rFonts w:ascii="Times New Roman" w:hAnsi="Times New Roman" w:cs="Times New Roman"/>
                <w:sz w:val="20"/>
                <w:szCs w:val="20"/>
              </w:rPr>
              <w:t>(*)</w:t>
            </w:r>
          </w:p>
        </w:tc>
        <w:tc>
          <w:tcPr>
            <w:tcW w:w="1512" w:type="dxa"/>
          </w:tcPr>
          <w:p w:rsidR="00680852" w:rsidRPr="002829EE" w:rsidRDefault="00680852" w:rsidP="003E0109">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1512" w:type="dxa"/>
          </w:tcPr>
          <w:p w:rsidR="00680852" w:rsidRPr="002829EE" w:rsidRDefault="00680852" w:rsidP="00C502C7">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5387" w:type="dxa"/>
          </w:tcPr>
          <w:p w:rsidR="00680852" w:rsidRPr="00B2218E" w:rsidRDefault="00680852" w:rsidP="00C502C7">
            <w:pPr>
              <w:ind w:firstLine="421"/>
              <w:jc w:val="both"/>
              <w:rPr>
                <w:rFonts w:ascii="Times New Roman" w:hAnsi="Times New Roman" w:cs="Times New Roman"/>
                <w:sz w:val="16"/>
                <w:szCs w:val="16"/>
              </w:rPr>
            </w:pPr>
            <w:r w:rsidRPr="002829EE">
              <w:rPr>
                <w:rFonts w:ascii="Times New Roman" w:hAnsi="Times New Roman" w:cs="Times New Roman"/>
                <w:sz w:val="16"/>
                <w:szCs w:val="16"/>
              </w:rPr>
              <w:t>(*) См. таблицу 3 в данном тексте</w:t>
            </w:r>
          </w:p>
        </w:tc>
      </w:tr>
    </w:tbl>
    <w:p w:rsidR="004528AA" w:rsidRDefault="004528AA" w:rsidP="004528AA">
      <w:pPr>
        <w:spacing w:after="0" w:line="240" w:lineRule="auto"/>
        <w:ind w:firstLine="567"/>
        <w:jc w:val="both"/>
        <w:rPr>
          <w:rFonts w:ascii="Times New Roman" w:hAnsi="Times New Roman" w:cs="Times New Roman"/>
          <w:sz w:val="24"/>
          <w:szCs w:val="24"/>
        </w:rPr>
      </w:pPr>
    </w:p>
    <w:p w:rsidR="00925E4C" w:rsidRDefault="00925E4C" w:rsidP="00925E4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Таблица</w:t>
      </w:r>
      <w:r w:rsidR="00545718">
        <w:rPr>
          <w:rFonts w:ascii="Times New Roman" w:hAnsi="Times New Roman" w:cs="Times New Roman"/>
          <w:sz w:val="24"/>
          <w:szCs w:val="24"/>
        </w:rPr>
        <w:t xml:space="preserve"> 2</w:t>
      </w:r>
      <w:r>
        <w:rPr>
          <w:rFonts w:ascii="Times New Roman" w:hAnsi="Times New Roman" w:cs="Times New Roman"/>
          <w:sz w:val="24"/>
          <w:szCs w:val="24"/>
        </w:rPr>
        <w:t xml:space="preserve">. Сопоставление альтернативных моделей правового обеспечения градостроительного нормирования. </w:t>
      </w:r>
    </w:p>
    <w:p w:rsidR="00925E4C" w:rsidRDefault="00925E4C" w:rsidP="00925E4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Причины возникновения и проявления </w:t>
      </w:r>
      <w:proofErr w:type="spellStart"/>
      <w:r>
        <w:rPr>
          <w:rFonts w:ascii="Times New Roman" w:hAnsi="Times New Roman" w:cs="Times New Roman"/>
          <w:sz w:val="24"/>
          <w:szCs w:val="24"/>
        </w:rPr>
        <w:t>псевдологики</w:t>
      </w:r>
      <w:proofErr w:type="spellEnd"/>
      <w:r>
        <w:rPr>
          <w:rFonts w:ascii="Times New Roman" w:hAnsi="Times New Roman" w:cs="Times New Roman"/>
          <w:sz w:val="24"/>
          <w:szCs w:val="24"/>
        </w:rPr>
        <w:t xml:space="preserve"> замещения обязательного </w:t>
      </w:r>
      <w:proofErr w:type="gramStart"/>
      <w:r>
        <w:rPr>
          <w:rFonts w:ascii="Times New Roman" w:hAnsi="Times New Roman" w:cs="Times New Roman"/>
          <w:sz w:val="24"/>
          <w:szCs w:val="24"/>
        </w:rPr>
        <w:t>необязательным</w:t>
      </w:r>
      <w:proofErr w:type="gramEnd"/>
    </w:p>
    <w:p w:rsidR="00925E4C" w:rsidRDefault="00925E4C" w:rsidP="00925E4C">
      <w:pPr>
        <w:spacing w:after="0" w:line="240" w:lineRule="auto"/>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936"/>
        <w:gridCol w:w="963"/>
        <w:gridCol w:w="964"/>
        <w:gridCol w:w="964"/>
        <w:gridCol w:w="723"/>
        <w:gridCol w:w="723"/>
        <w:gridCol w:w="723"/>
        <w:gridCol w:w="723"/>
        <w:gridCol w:w="723"/>
        <w:gridCol w:w="723"/>
        <w:gridCol w:w="4111"/>
      </w:tblGrid>
      <w:tr w:rsidR="00545718" w:rsidRPr="002829EE" w:rsidTr="00925E4C">
        <w:tc>
          <w:tcPr>
            <w:tcW w:w="3936" w:type="dxa"/>
          </w:tcPr>
          <w:p w:rsidR="00545718" w:rsidRPr="002829EE" w:rsidRDefault="000A09CA" w:rsidP="00925E4C">
            <w:pPr>
              <w:jc w:val="center"/>
              <w:rPr>
                <w:rFonts w:ascii="Times New Roman" w:hAnsi="Times New Roman" w:cs="Times New Roman"/>
                <w:sz w:val="24"/>
                <w:szCs w:val="24"/>
              </w:rPr>
            </w:pPr>
            <w:r w:rsidRPr="002829EE">
              <w:rPr>
                <w:rFonts w:ascii="Times New Roman" w:hAnsi="Times New Roman" w:cs="Times New Roman"/>
                <w:sz w:val="24"/>
                <w:szCs w:val="24"/>
              </w:rPr>
              <w:t>Позиции сопоставления</w:t>
            </w:r>
          </w:p>
        </w:tc>
        <w:tc>
          <w:tcPr>
            <w:tcW w:w="7229" w:type="dxa"/>
            <w:gridSpan w:val="9"/>
          </w:tcPr>
          <w:p w:rsidR="00545718" w:rsidRPr="002829EE" w:rsidRDefault="00545718" w:rsidP="00925E4C">
            <w:pPr>
              <w:jc w:val="center"/>
              <w:rPr>
                <w:rFonts w:ascii="Times New Roman" w:hAnsi="Times New Roman" w:cs="Times New Roman"/>
                <w:sz w:val="24"/>
                <w:szCs w:val="24"/>
              </w:rPr>
            </w:pPr>
            <w:r w:rsidRPr="002829EE">
              <w:rPr>
                <w:rFonts w:ascii="Times New Roman" w:hAnsi="Times New Roman" w:cs="Times New Roman"/>
                <w:sz w:val="24"/>
                <w:szCs w:val="24"/>
              </w:rPr>
              <w:t>Альтернативные модели градостроительного нормирования (ГН)</w:t>
            </w:r>
          </w:p>
        </w:tc>
        <w:tc>
          <w:tcPr>
            <w:tcW w:w="4111" w:type="dxa"/>
          </w:tcPr>
          <w:p w:rsidR="00545718" w:rsidRPr="002829EE" w:rsidRDefault="000A09CA" w:rsidP="00545718">
            <w:pPr>
              <w:jc w:val="center"/>
              <w:rPr>
                <w:rFonts w:ascii="Times New Roman" w:hAnsi="Times New Roman" w:cs="Times New Roman"/>
                <w:sz w:val="24"/>
                <w:szCs w:val="24"/>
              </w:rPr>
            </w:pPr>
            <w:r w:rsidRPr="002829EE">
              <w:rPr>
                <w:rFonts w:ascii="Times New Roman" w:hAnsi="Times New Roman" w:cs="Times New Roman"/>
                <w:sz w:val="24"/>
                <w:szCs w:val="24"/>
              </w:rPr>
              <w:t>Комментарии, пояснения</w:t>
            </w:r>
          </w:p>
        </w:tc>
      </w:tr>
      <w:tr w:rsidR="005A6EAC" w:rsidRPr="002829EE" w:rsidTr="00C0687D">
        <w:tc>
          <w:tcPr>
            <w:tcW w:w="3936" w:type="dxa"/>
            <w:vMerge w:val="restart"/>
          </w:tcPr>
          <w:p w:rsidR="00B25628" w:rsidRPr="002829EE" w:rsidRDefault="00B25628" w:rsidP="00925E4C">
            <w:pPr>
              <w:jc w:val="both"/>
              <w:rPr>
                <w:rFonts w:ascii="Times New Roman" w:hAnsi="Times New Roman" w:cs="Times New Roman"/>
                <w:sz w:val="24"/>
                <w:szCs w:val="24"/>
              </w:rPr>
            </w:pPr>
          </w:p>
        </w:tc>
        <w:tc>
          <w:tcPr>
            <w:tcW w:w="2891" w:type="dxa"/>
            <w:gridSpan w:val="3"/>
          </w:tcPr>
          <w:p w:rsidR="00B25628" w:rsidRPr="002829EE" w:rsidRDefault="00B25628" w:rsidP="000A09CA">
            <w:pPr>
              <w:jc w:val="center"/>
              <w:rPr>
                <w:rFonts w:ascii="Times New Roman" w:hAnsi="Times New Roman" w:cs="Times New Roman"/>
                <w:sz w:val="20"/>
                <w:szCs w:val="20"/>
              </w:rPr>
            </w:pPr>
            <w:r w:rsidRPr="002829EE">
              <w:rPr>
                <w:rFonts w:ascii="Times New Roman" w:hAnsi="Times New Roman" w:cs="Times New Roman"/>
                <w:sz w:val="24"/>
                <w:szCs w:val="24"/>
              </w:rPr>
              <w:t xml:space="preserve">Модель </w:t>
            </w:r>
            <w:proofErr w:type="gramStart"/>
            <w:r w:rsidRPr="002829EE">
              <w:rPr>
                <w:rFonts w:ascii="Times New Roman" w:hAnsi="Times New Roman" w:cs="Times New Roman"/>
                <w:sz w:val="24"/>
                <w:szCs w:val="24"/>
              </w:rPr>
              <w:t>максимальная-полная</w:t>
            </w:r>
            <w:proofErr w:type="gramEnd"/>
            <w:r w:rsidR="000A09CA" w:rsidRPr="002829EE">
              <w:rPr>
                <w:rFonts w:ascii="Times New Roman" w:hAnsi="Times New Roman" w:cs="Times New Roman"/>
                <w:sz w:val="24"/>
                <w:szCs w:val="24"/>
              </w:rPr>
              <w:t xml:space="preserve"> </w:t>
            </w:r>
            <w:r w:rsidR="000A09CA" w:rsidRPr="002829EE">
              <w:rPr>
                <w:rFonts w:ascii="Times New Roman" w:hAnsi="Times New Roman" w:cs="Times New Roman"/>
                <w:sz w:val="20"/>
                <w:szCs w:val="20"/>
              </w:rPr>
              <w:t>(*)</w:t>
            </w:r>
          </w:p>
        </w:tc>
        <w:tc>
          <w:tcPr>
            <w:tcW w:w="4338" w:type="dxa"/>
            <w:gridSpan w:val="6"/>
          </w:tcPr>
          <w:p w:rsidR="00B25628" w:rsidRPr="002829EE" w:rsidRDefault="00B25628" w:rsidP="000A09CA">
            <w:pPr>
              <w:jc w:val="center"/>
              <w:rPr>
                <w:rFonts w:ascii="Times New Roman" w:hAnsi="Times New Roman" w:cs="Times New Roman"/>
                <w:sz w:val="20"/>
                <w:szCs w:val="20"/>
              </w:rPr>
            </w:pPr>
            <w:r w:rsidRPr="002829EE">
              <w:rPr>
                <w:rFonts w:ascii="Times New Roman" w:hAnsi="Times New Roman" w:cs="Times New Roman"/>
                <w:sz w:val="24"/>
                <w:szCs w:val="24"/>
              </w:rPr>
              <w:t xml:space="preserve">Модель </w:t>
            </w:r>
            <w:proofErr w:type="spellStart"/>
            <w:r w:rsidRPr="002829EE">
              <w:rPr>
                <w:rFonts w:ascii="Times New Roman" w:hAnsi="Times New Roman" w:cs="Times New Roman"/>
                <w:sz w:val="24"/>
                <w:szCs w:val="24"/>
              </w:rPr>
              <w:t>немаксимальная</w:t>
            </w:r>
            <w:proofErr w:type="spellEnd"/>
            <w:r w:rsidRPr="002829EE">
              <w:rPr>
                <w:rFonts w:ascii="Times New Roman" w:hAnsi="Times New Roman" w:cs="Times New Roman"/>
                <w:sz w:val="24"/>
                <w:szCs w:val="24"/>
              </w:rPr>
              <w:t>-неполная</w:t>
            </w:r>
            <w:proofErr w:type="gramStart"/>
            <w:r w:rsidRPr="002829EE">
              <w:rPr>
                <w:rFonts w:ascii="Times New Roman" w:hAnsi="Times New Roman" w:cs="Times New Roman"/>
                <w:sz w:val="24"/>
                <w:szCs w:val="24"/>
              </w:rPr>
              <w:t xml:space="preserve"> </w:t>
            </w:r>
            <w:r w:rsidR="000A09CA" w:rsidRPr="002829EE">
              <w:rPr>
                <w:rFonts w:ascii="Times New Roman" w:hAnsi="Times New Roman" w:cs="Times New Roman"/>
                <w:sz w:val="20"/>
                <w:szCs w:val="20"/>
              </w:rPr>
              <w:t>(**)</w:t>
            </w:r>
            <w:proofErr w:type="gramEnd"/>
          </w:p>
        </w:tc>
        <w:tc>
          <w:tcPr>
            <w:tcW w:w="4111" w:type="dxa"/>
          </w:tcPr>
          <w:p w:rsidR="00B25628" w:rsidRPr="002829EE" w:rsidRDefault="000A09CA" w:rsidP="000A09CA">
            <w:pPr>
              <w:jc w:val="both"/>
              <w:rPr>
                <w:rFonts w:ascii="Times New Roman" w:hAnsi="Times New Roman" w:cs="Times New Roman"/>
                <w:sz w:val="16"/>
                <w:szCs w:val="16"/>
              </w:rPr>
            </w:pPr>
            <w:r w:rsidRPr="002829EE">
              <w:rPr>
                <w:rFonts w:ascii="Times New Roman" w:hAnsi="Times New Roman" w:cs="Times New Roman"/>
                <w:sz w:val="16"/>
                <w:szCs w:val="16"/>
              </w:rPr>
              <w:t xml:space="preserve">(*) </w:t>
            </w:r>
            <w:r w:rsidR="004F5624" w:rsidRPr="002829EE">
              <w:rPr>
                <w:rFonts w:ascii="Times New Roman" w:hAnsi="Times New Roman" w:cs="Times New Roman"/>
                <w:sz w:val="16"/>
                <w:szCs w:val="16"/>
              </w:rPr>
              <w:t>В данной модели н</w:t>
            </w:r>
            <w:r w:rsidRPr="002829EE">
              <w:rPr>
                <w:rFonts w:ascii="Times New Roman" w:hAnsi="Times New Roman" w:cs="Times New Roman"/>
                <w:sz w:val="16"/>
                <w:szCs w:val="16"/>
              </w:rPr>
              <w:t>ет необходимости в замещениях по причине полноты всего необходимого.</w:t>
            </w:r>
          </w:p>
          <w:p w:rsidR="000A09CA" w:rsidRPr="002829EE" w:rsidRDefault="000A09CA" w:rsidP="004F5624">
            <w:pPr>
              <w:jc w:val="both"/>
              <w:rPr>
                <w:rFonts w:ascii="Times New Roman" w:hAnsi="Times New Roman" w:cs="Times New Roman"/>
                <w:sz w:val="16"/>
                <w:szCs w:val="16"/>
              </w:rPr>
            </w:pPr>
            <w:r w:rsidRPr="002829EE">
              <w:rPr>
                <w:rFonts w:ascii="Times New Roman" w:hAnsi="Times New Roman" w:cs="Times New Roman"/>
                <w:sz w:val="16"/>
                <w:szCs w:val="16"/>
              </w:rPr>
              <w:t>(**)</w:t>
            </w:r>
            <w:r w:rsidR="004F5624" w:rsidRPr="002829EE">
              <w:rPr>
                <w:rFonts w:ascii="Times New Roman" w:hAnsi="Times New Roman" w:cs="Times New Roman"/>
                <w:sz w:val="16"/>
                <w:szCs w:val="16"/>
              </w:rPr>
              <w:t>В данной модели е</w:t>
            </w:r>
            <w:r w:rsidRPr="002829EE">
              <w:rPr>
                <w:rFonts w:ascii="Times New Roman" w:hAnsi="Times New Roman" w:cs="Times New Roman"/>
                <w:sz w:val="16"/>
                <w:szCs w:val="16"/>
              </w:rPr>
              <w:t xml:space="preserve">сть </w:t>
            </w:r>
            <w:proofErr w:type="spellStart"/>
            <w:r w:rsidRPr="002829EE">
              <w:rPr>
                <w:rFonts w:ascii="Times New Roman" w:hAnsi="Times New Roman" w:cs="Times New Roman"/>
                <w:sz w:val="16"/>
                <w:szCs w:val="16"/>
              </w:rPr>
              <w:t>псевдонеобходимость</w:t>
            </w:r>
            <w:proofErr w:type="spellEnd"/>
            <w:r w:rsidRPr="002829EE">
              <w:rPr>
                <w:rFonts w:ascii="Times New Roman" w:hAnsi="Times New Roman" w:cs="Times New Roman"/>
                <w:sz w:val="16"/>
                <w:szCs w:val="16"/>
              </w:rPr>
              <w:t xml:space="preserve"> в замещениях по причине искусственно созданной, мнимой неполноты-недостаточности </w:t>
            </w:r>
            <w:proofErr w:type="gramStart"/>
            <w:r w:rsidRPr="002829EE">
              <w:rPr>
                <w:rFonts w:ascii="Times New Roman" w:hAnsi="Times New Roman" w:cs="Times New Roman"/>
                <w:sz w:val="16"/>
                <w:szCs w:val="16"/>
              </w:rPr>
              <w:t>необходимого</w:t>
            </w:r>
            <w:proofErr w:type="gramEnd"/>
          </w:p>
        </w:tc>
      </w:tr>
      <w:tr w:rsidR="005A6EAC" w:rsidRPr="002829EE" w:rsidTr="00C0687D">
        <w:tc>
          <w:tcPr>
            <w:tcW w:w="3936" w:type="dxa"/>
            <w:vMerge/>
          </w:tcPr>
          <w:p w:rsidR="00B25628" w:rsidRPr="002829EE" w:rsidRDefault="00B25628" w:rsidP="00925E4C">
            <w:pPr>
              <w:jc w:val="both"/>
              <w:rPr>
                <w:rFonts w:ascii="Times New Roman" w:hAnsi="Times New Roman" w:cs="Times New Roman"/>
                <w:sz w:val="24"/>
                <w:szCs w:val="24"/>
              </w:rPr>
            </w:pPr>
          </w:p>
        </w:tc>
        <w:tc>
          <w:tcPr>
            <w:tcW w:w="2891" w:type="dxa"/>
            <w:gridSpan w:val="3"/>
          </w:tcPr>
          <w:p w:rsidR="00B25628" w:rsidRPr="002829EE" w:rsidRDefault="005A6EAC" w:rsidP="00BF6867">
            <w:pPr>
              <w:jc w:val="center"/>
              <w:rPr>
                <w:rFonts w:ascii="Times New Roman" w:hAnsi="Times New Roman" w:cs="Times New Roman"/>
                <w:sz w:val="20"/>
                <w:szCs w:val="20"/>
              </w:rPr>
            </w:pPr>
            <w:r w:rsidRPr="002829EE">
              <w:rPr>
                <w:rFonts w:ascii="Times New Roman" w:hAnsi="Times New Roman" w:cs="Times New Roman"/>
                <w:sz w:val="20"/>
                <w:szCs w:val="20"/>
              </w:rPr>
              <w:t>Компоненты ГН обязательные-</w:t>
            </w:r>
            <w:proofErr w:type="spellStart"/>
            <w:r w:rsidRPr="002829EE">
              <w:rPr>
                <w:rFonts w:ascii="Times New Roman" w:hAnsi="Times New Roman" w:cs="Times New Roman"/>
                <w:sz w:val="20"/>
                <w:szCs w:val="20"/>
              </w:rPr>
              <w:t>неупразднимые</w:t>
            </w:r>
            <w:proofErr w:type="spellEnd"/>
          </w:p>
        </w:tc>
        <w:tc>
          <w:tcPr>
            <w:tcW w:w="2169" w:type="dxa"/>
            <w:gridSpan w:val="3"/>
          </w:tcPr>
          <w:p w:rsidR="00B25628" w:rsidRPr="002829EE" w:rsidRDefault="005A6EAC" w:rsidP="005A6EAC">
            <w:pPr>
              <w:jc w:val="center"/>
              <w:rPr>
                <w:rFonts w:ascii="Times New Roman" w:hAnsi="Times New Roman" w:cs="Times New Roman"/>
                <w:sz w:val="20"/>
                <w:szCs w:val="20"/>
              </w:rPr>
            </w:pPr>
            <w:r w:rsidRPr="002829EE">
              <w:rPr>
                <w:rFonts w:ascii="Times New Roman" w:hAnsi="Times New Roman" w:cs="Times New Roman"/>
                <w:sz w:val="20"/>
                <w:szCs w:val="20"/>
              </w:rPr>
              <w:t>Компоненты ГН о</w:t>
            </w:r>
            <w:r w:rsidR="00B25628" w:rsidRPr="002829EE">
              <w:rPr>
                <w:rFonts w:ascii="Times New Roman" w:hAnsi="Times New Roman" w:cs="Times New Roman"/>
                <w:sz w:val="20"/>
                <w:szCs w:val="20"/>
              </w:rPr>
              <w:t>бязательные-</w:t>
            </w:r>
            <w:proofErr w:type="spellStart"/>
            <w:r w:rsidR="00B25628" w:rsidRPr="002829EE">
              <w:rPr>
                <w:rFonts w:ascii="Times New Roman" w:hAnsi="Times New Roman" w:cs="Times New Roman"/>
                <w:sz w:val="20"/>
                <w:szCs w:val="20"/>
              </w:rPr>
              <w:t>неупразднимые</w:t>
            </w:r>
            <w:proofErr w:type="spellEnd"/>
            <w:r w:rsidR="00B25628" w:rsidRPr="002829EE">
              <w:rPr>
                <w:rFonts w:ascii="Times New Roman" w:hAnsi="Times New Roman" w:cs="Times New Roman"/>
                <w:sz w:val="20"/>
                <w:szCs w:val="20"/>
              </w:rPr>
              <w:t xml:space="preserve"> </w:t>
            </w:r>
          </w:p>
        </w:tc>
        <w:tc>
          <w:tcPr>
            <w:tcW w:w="2169" w:type="dxa"/>
            <w:gridSpan w:val="3"/>
          </w:tcPr>
          <w:p w:rsidR="00B25628" w:rsidRPr="002829EE" w:rsidRDefault="005A6EAC" w:rsidP="005A6EAC">
            <w:pPr>
              <w:jc w:val="center"/>
              <w:rPr>
                <w:rFonts w:ascii="Times New Roman" w:hAnsi="Times New Roman" w:cs="Times New Roman"/>
                <w:sz w:val="24"/>
                <w:szCs w:val="24"/>
              </w:rPr>
            </w:pPr>
            <w:r w:rsidRPr="002829EE">
              <w:rPr>
                <w:rFonts w:ascii="Times New Roman" w:hAnsi="Times New Roman" w:cs="Times New Roman"/>
                <w:sz w:val="20"/>
                <w:szCs w:val="20"/>
              </w:rPr>
              <w:t xml:space="preserve">Компоненты, формально представляемые </w:t>
            </w:r>
            <w:r w:rsidR="00C42414" w:rsidRPr="002829EE">
              <w:rPr>
                <w:rFonts w:ascii="Times New Roman" w:hAnsi="Times New Roman" w:cs="Times New Roman"/>
                <w:sz w:val="20"/>
                <w:szCs w:val="20"/>
              </w:rPr>
              <w:t>автономны</w:t>
            </w:r>
            <w:r w:rsidRPr="002829EE">
              <w:rPr>
                <w:rFonts w:ascii="Times New Roman" w:hAnsi="Times New Roman" w:cs="Times New Roman"/>
                <w:sz w:val="20"/>
                <w:szCs w:val="20"/>
              </w:rPr>
              <w:t>ми</w:t>
            </w:r>
            <w:r w:rsidR="00C42414" w:rsidRPr="002829EE">
              <w:rPr>
                <w:rFonts w:ascii="Times New Roman" w:hAnsi="Times New Roman" w:cs="Times New Roman"/>
                <w:sz w:val="20"/>
                <w:szCs w:val="20"/>
              </w:rPr>
              <w:t xml:space="preserve"> </w:t>
            </w:r>
            <w:r w:rsidRPr="002829EE">
              <w:rPr>
                <w:rFonts w:ascii="Times New Roman" w:hAnsi="Times New Roman" w:cs="Times New Roman"/>
                <w:sz w:val="20"/>
                <w:szCs w:val="20"/>
              </w:rPr>
              <w:t xml:space="preserve">от системы ГН – </w:t>
            </w:r>
            <w:r w:rsidRPr="002829EE">
              <w:rPr>
                <w:rFonts w:ascii="Times New Roman" w:hAnsi="Times New Roman" w:cs="Times New Roman"/>
                <w:sz w:val="16"/>
                <w:szCs w:val="16"/>
              </w:rPr>
              <w:t>необязательные компоненты, если их рассматривать со стороны максимальной модели</w:t>
            </w:r>
            <w:proofErr w:type="gramStart"/>
            <w:r w:rsidRPr="002829EE">
              <w:rPr>
                <w:rFonts w:ascii="Times New Roman" w:hAnsi="Times New Roman" w:cs="Times New Roman"/>
                <w:sz w:val="16"/>
                <w:szCs w:val="16"/>
              </w:rPr>
              <w:t xml:space="preserve"> </w:t>
            </w:r>
            <w:r w:rsidR="00B25628" w:rsidRPr="002829EE">
              <w:rPr>
                <w:rFonts w:ascii="Times New Roman" w:hAnsi="Times New Roman" w:cs="Times New Roman"/>
                <w:sz w:val="16"/>
                <w:szCs w:val="16"/>
              </w:rPr>
              <w:t>(*)</w:t>
            </w:r>
            <w:proofErr w:type="gramEnd"/>
          </w:p>
        </w:tc>
        <w:tc>
          <w:tcPr>
            <w:tcW w:w="4111" w:type="dxa"/>
          </w:tcPr>
          <w:p w:rsidR="000A09CA" w:rsidRPr="002829EE" w:rsidRDefault="00B25628" w:rsidP="000A09CA">
            <w:pPr>
              <w:jc w:val="both"/>
              <w:rPr>
                <w:rFonts w:ascii="Times New Roman" w:hAnsi="Times New Roman" w:cs="Times New Roman"/>
                <w:sz w:val="16"/>
                <w:szCs w:val="16"/>
              </w:rPr>
            </w:pPr>
            <w:r w:rsidRPr="002829EE">
              <w:rPr>
                <w:rFonts w:ascii="Times New Roman" w:hAnsi="Times New Roman" w:cs="Times New Roman"/>
                <w:sz w:val="16"/>
                <w:szCs w:val="16"/>
              </w:rPr>
              <w:t>(*) Необязательные компоненты ГН</w:t>
            </w:r>
            <w:r w:rsidR="000A09CA" w:rsidRPr="002829EE">
              <w:rPr>
                <w:rFonts w:ascii="Times New Roman" w:hAnsi="Times New Roman" w:cs="Times New Roman"/>
                <w:sz w:val="16"/>
                <w:szCs w:val="16"/>
              </w:rPr>
              <w:t>:</w:t>
            </w:r>
          </w:p>
          <w:p w:rsidR="00B25628" w:rsidRPr="002829EE" w:rsidRDefault="000A09CA" w:rsidP="000A09CA">
            <w:pPr>
              <w:jc w:val="both"/>
              <w:rPr>
                <w:rFonts w:ascii="Times New Roman" w:hAnsi="Times New Roman" w:cs="Times New Roman"/>
                <w:sz w:val="16"/>
                <w:szCs w:val="16"/>
              </w:rPr>
            </w:pPr>
            <w:r w:rsidRPr="002829EE">
              <w:rPr>
                <w:rFonts w:ascii="Times New Roman" w:hAnsi="Times New Roman" w:cs="Times New Roman"/>
                <w:sz w:val="16"/>
                <w:szCs w:val="16"/>
              </w:rPr>
              <w:t>-</w:t>
            </w:r>
            <w:r w:rsidR="00B25628" w:rsidRPr="002829EE">
              <w:rPr>
                <w:rFonts w:ascii="Times New Roman" w:hAnsi="Times New Roman" w:cs="Times New Roman"/>
                <w:sz w:val="16"/>
                <w:szCs w:val="16"/>
              </w:rPr>
              <w:t xml:space="preserve"> являются таковыми по тем причинам, что они: 1) не имеют самостоятельных предметов нормирования, которые </w:t>
            </w:r>
            <w:r w:rsidRPr="002829EE">
              <w:rPr>
                <w:rFonts w:ascii="Times New Roman" w:hAnsi="Times New Roman" w:cs="Times New Roman"/>
                <w:sz w:val="16"/>
                <w:szCs w:val="16"/>
              </w:rPr>
              <w:t xml:space="preserve">уже </w:t>
            </w:r>
            <w:r w:rsidR="00B25628" w:rsidRPr="002829EE">
              <w:rPr>
                <w:rFonts w:ascii="Times New Roman" w:hAnsi="Times New Roman" w:cs="Times New Roman"/>
                <w:sz w:val="16"/>
                <w:szCs w:val="16"/>
              </w:rPr>
              <w:t>не содержались бы в обязательных компонентах; 2) искусственно, то есть безосно</w:t>
            </w:r>
            <w:r w:rsidRPr="002829EE">
              <w:rPr>
                <w:rFonts w:ascii="Times New Roman" w:hAnsi="Times New Roman" w:cs="Times New Roman"/>
                <w:sz w:val="16"/>
                <w:szCs w:val="16"/>
              </w:rPr>
              <w:t>вательно</w:t>
            </w:r>
            <w:r w:rsidR="00B25628" w:rsidRPr="002829EE">
              <w:rPr>
                <w:rFonts w:ascii="Times New Roman" w:hAnsi="Times New Roman" w:cs="Times New Roman"/>
                <w:sz w:val="16"/>
                <w:szCs w:val="16"/>
              </w:rPr>
              <w:t xml:space="preserve"> выделены в самостоятельные компоненты в </w:t>
            </w:r>
            <w:proofErr w:type="spellStart"/>
            <w:r w:rsidR="00B25628" w:rsidRPr="002829EE">
              <w:rPr>
                <w:rFonts w:ascii="Times New Roman" w:hAnsi="Times New Roman" w:cs="Times New Roman"/>
                <w:sz w:val="16"/>
                <w:szCs w:val="16"/>
              </w:rPr>
              <w:t>немаксимальной</w:t>
            </w:r>
            <w:proofErr w:type="spellEnd"/>
            <w:r w:rsidR="00B25628" w:rsidRPr="002829EE">
              <w:rPr>
                <w:rFonts w:ascii="Times New Roman" w:hAnsi="Times New Roman" w:cs="Times New Roman"/>
                <w:sz w:val="16"/>
                <w:szCs w:val="16"/>
              </w:rPr>
              <w:t xml:space="preserve"> модели</w:t>
            </w:r>
            <w:r w:rsidRPr="002829EE">
              <w:rPr>
                <w:rFonts w:ascii="Times New Roman" w:hAnsi="Times New Roman" w:cs="Times New Roman"/>
                <w:sz w:val="16"/>
                <w:szCs w:val="16"/>
              </w:rPr>
              <w:t>;</w:t>
            </w:r>
          </w:p>
          <w:p w:rsidR="000A09CA" w:rsidRPr="002829EE" w:rsidRDefault="000A09CA" w:rsidP="000A09CA">
            <w:pPr>
              <w:jc w:val="both"/>
              <w:rPr>
                <w:rFonts w:ascii="Times New Roman" w:hAnsi="Times New Roman" w:cs="Times New Roman"/>
                <w:sz w:val="16"/>
                <w:szCs w:val="16"/>
              </w:rPr>
            </w:pPr>
            <w:r w:rsidRPr="002829EE">
              <w:rPr>
                <w:rFonts w:ascii="Times New Roman" w:hAnsi="Times New Roman" w:cs="Times New Roman"/>
                <w:sz w:val="16"/>
                <w:szCs w:val="16"/>
              </w:rPr>
              <w:t>- представлены, например, не связанными с обязательными компонентами ГН «стандартами благоустройства»;</w:t>
            </w:r>
          </w:p>
          <w:p w:rsidR="000A09CA" w:rsidRPr="002829EE" w:rsidRDefault="000A09CA" w:rsidP="00C42414">
            <w:pPr>
              <w:jc w:val="both"/>
              <w:rPr>
                <w:rFonts w:ascii="Times New Roman" w:hAnsi="Times New Roman" w:cs="Times New Roman"/>
                <w:sz w:val="16"/>
                <w:szCs w:val="16"/>
              </w:rPr>
            </w:pPr>
            <w:r w:rsidRPr="002829EE">
              <w:rPr>
                <w:rFonts w:ascii="Times New Roman" w:hAnsi="Times New Roman" w:cs="Times New Roman"/>
                <w:sz w:val="16"/>
                <w:szCs w:val="16"/>
              </w:rPr>
              <w:t xml:space="preserve">- </w:t>
            </w:r>
            <w:r w:rsidR="00C42414" w:rsidRPr="002829EE">
              <w:rPr>
                <w:rFonts w:ascii="Times New Roman" w:hAnsi="Times New Roman" w:cs="Times New Roman"/>
                <w:sz w:val="16"/>
                <w:szCs w:val="16"/>
              </w:rPr>
              <w:t xml:space="preserve">являются </w:t>
            </w:r>
            <w:proofErr w:type="spellStart"/>
            <w:r w:rsidR="00C42414" w:rsidRPr="002829EE">
              <w:rPr>
                <w:rFonts w:ascii="Times New Roman" w:hAnsi="Times New Roman" w:cs="Times New Roman"/>
                <w:sz w:val="16"/>
                <w:szCs w:val="16"/>
              </w:rPr>
              <w:t>упразднимыми</w:t>
            </w:r>
            <w:proofErr w:type="spellEnd"/>
            <w:r w:rsidR="00C42414" w:rsidRPr="002829EE">
              <w:rPr>
                <w:rFonts w:ascii="Times New Roman" w:hAnsi="Times New Roman" w:cs="Times New Roman"/>
                <w:sz w:val="16"/>
                <w:szCs w:val="16"/>
              </w:rPr>
              <w:t xml:space="preserve"> путём их инкорпорирования в обязательные компоненты ГН согласно максимальной модели</w:t>
            </w:r>
          </w:p>
        </w:tc>
      </w:tr>
      <w:tr w:rsidR="005A6EAC" w:rsidRPr="002829EE" w:rsidTr="00C0687D">
        <w:tc>
          <w:tcPr>
            <w:tcW w:w="3936" w:type="dxa"/>
            <w:vMerge/>
          </w:tcPr>
          <w:p w:rsidR="00B25628" w:rsidRPr="002829EE" w:rsidRDefault="00B25628" w:rsidP="00925E4C">
            <w:pPr>
              <w:jc w:val="both"/>
              <w:rPr>
                <w:rFonts w:ascii="Times New Roman" w:hAnsi="Times New Roman" w:cs="Times New Roman"/>
                <w:sz w:val="24"/>
                <w:szCs w:val="24"/>
              </w:rPr>
            </w:pPr>
          </w:p>
        </w:tc>
        <w:tc>
          <w:tcPr>
            <w:tcW w:w="963" w:type="dxa"/>
          </w:tcPr>
          <w:p w:rsidR="00B25628" w:rsidRPr="002829EE" w:rsidRDefault="00B25628" w:rsidP="00A330E2">
            <w:pPr>
              <w:jc w:val="center"/>
              <w:rPr>
                <w:rFonts w:ascii="Times New Roman" w:hAnsi="Times New Roman" w:cs="Times New Roman"/>
                <w:sz w:val="24"/>
                <w:szCs w:val="24"/>
              </w:rPr>
            </w:pPr>
            <w:proofErr w:type="gramStart"/>
            <w:r w:rsidRPr="002829EE">
              <w:rPr>
                <w:rFonts w:ascii="Times New Roman" w:hAnsi="Times New Roman" w:cs="Times New Roman"/>
                <w:sz w:val="24"/>
                <w:szCs w:val="24"/>
              </w:rPr>
              <w:t>ТР</w:t>
            </w:r>
            <w:proofErr w:type="gramEnd"/>
            <w:r w:rsidRPr="002829EE">
              <w:rPr>
                <w:rFonts w:ascii="Times New Roman" w:hAnsi="Times New Roman" w:cs="Times New Roman"/>
                <w:sz w:val="24"/>
                <w:szCs w:val="24"/>
              </w:rPr>
              <w:t xml:space="preserve"> </w:t>
            </w:r>
          </w:p>
          <w:p w:rsidR="00B25628" w:rsidRPr="002829EE" w:rsidRDefault="00B25628" w:rsidP="00A330E2">
            <w:pPr>
              <w:jc w:val="center"/>
              <w:rPr>
                <w:rFonts w:ascii="Times New Roman" w:hAnsi="Times New Roman" w:cs="Times New Roman"/>
                <w:sz w:val="24"/>
                <w:szCs w:val="24"/>
              </w:rPr>
            </w:pPr>
            <w:r w:rsidRPr="002829EE">
              <w:rPr>
                <w:rFonts w:ascii="Times New Roman" w:hAnsi="Times New Roman" w:cs="Times New Roman"/>
                <w:sz w:val="20"/>
                <w:szCs w:val="20"/>
              </w:rPr>
              <w:t>(а)</w:t>
            </w:r>
          </w:p>
        </w:tc>
        <w:tc>
          <w:tcPr>
            <w:tcW w:w="964" w:type="dxa"/>
          </w:tcPr>
          <w:p w:rsidR="00B25628" w:rsidRPr="002829EE" w:rsidRDefault="00B25628" w:rsidP="00A330E2">
            <w:pPr>
              <w:jc w:val="center"/>
              <w:rPr>
                <w:rFonts w:ascii="Times New Roman" w:hAnsi="Times New Roman" w:cs="Times New Roman"/>
                <w:sz w:val="24"/>
                <w:szCs w:val="24"/>
              </w:rPr>
            </w:pPr>
            <w:r w:rsidRPr="002829EE">
              <w:rPr>
                <w:rFonts w:ascii="Times New Roman" w:hAnsi="Times New Roman" w:cs="Times New Roman"/>
                <w:sz w:val="24"/>
                <w:szCs w:val="24"/>
              </w:rPr>
              <w:t xml:space="preserve">ГР </w:t>
            </w:r>
          </w:p>
          <w:p w:rsidR="00B25628" w:rsidRPr="002829EE" w:rsidRDefault="00B25628" w:rsidP="00A330E2">
            <w:pPr>
              <w:jc w:val="center"/>
              <w:rPr>
                <w:rFonts w:ascii="Times New Roman" w:hAnsi="Times New Roman" w:cs="Times New Roman"/>
                <w:sz w:val="24"/>
                <w:szCs w:val="24"/>
              </w:rPr>
            </w:pPr>
            <w:r w:rsidRPr="002829EE">
              <w:rPr>
                <w:rFonts w:ascii="Times New Roman" w:hAnsi="Times New Roman" w:cs="Times New Roman"/>
                <w:sz w:val="20"/>
                <w:szCs w:val="20"/>
              </w:rPr>
              <w:t>(б)</w:t>
            </w:r>
          </w:p>
        </w:tc>
        <w:tc>
          <w:tcPr>
            <w:tcW w:w="964" w:type="dxa"/>
          </w:tcPr>
          <w:p w:rsidR="00B25628" w:rsidRPr="002829EE" w:rsidRDefault="00B25628" w:rsidP="00BF6867">
            <w:pPr>
              <w:jc w:val="center"/>
              <w:rPr>
                <w:rFonts w:ascii="Times New Roman" w:hAnsi="Times New Roman" w:cs="Times New Roman"/>
                <w:sz w:val="24"/>
                <w:szCs w:val="24"/>
              </w:rPr>
            </w:pPr>
            <w:r w:rsidRPr="002829EE">
              <w:rPr>
                <w:rFonts w:ascii="Times New Roman" w:hAnsi="Times New Roman" w:cs="Times New Roman"/>
                <w:sz w:val="24"/>
                <w:szCs w:val="24"/>
              </w:rPr>
              <w:t>НГП</w:t>
            </w:r>
            <w:r w:rsidRPr="002829EE">
              <w:rPr>
                <w:rFonts w:ascii="Times New Roman" w:hAnsi="Times New Roman" w:cs="Times New Roman"/>
                <w:sz w:val="20"/>
                <w:szCs w:val="20"/>
              </w:rPr>
              <w:t xml:space="preserve"> (в)</w:t>
            </w:r>
          </w:p>
        </w:tc>
        <w:tc>
          <w:tcPr>
            <w:tcW w:w="723" w:type="dxa"/>
          </w:tcPr>
          <w:p w:rsidR="00B25628" w:rsidRPr="002829EE" w:rsidRDefault="00B25628" w:rsidP="00C0687D">
            <w:pPr>
              <w:jc w:val="center"/>
              <w:rPr>
                <w:rFonts w:ascii="Times New Roman" w:hAnsi="Times New Roman" w:cs="Times New Roman"/>
                <w:sz w:val="24"/>
                <w:szCs w:val="24"/>
              </w:rPr>
            </w:pPr>
            <w:proofErr w:type="gramStart"/>
            <w:r w:rsidRPr="002829EE">
              <w:rPr>
                <w:rFonts w:ascii="Times New Roman" w:hAnsi="Times New Roman" w:cs="Times New Roman"/>
                <w:sz w:val="24"/>
                <w:szCs w:val="24"/>
              </w:rPr>
              <w:t>ТР</w:t>
            </w:r>
            <w:proofErr w:type="gramEnd"/>
            <w:r w:rsidRPr="002829EE">
              <w:rPr>
                <w:rFonts w:ascii="Times New Roman" w:hAnsi="Times New Roman" w:cs="Times New Roman"/>
                <w:sz w:val="24"/>
                <w:szCs w:val="24"/>
              </w:rPr>
              <w:t xml:space="preserve"> </w:t>
            </w:r>
            <w:r w:rsidRPr="002829EE">
              <w:rPr>
                <w:rFonts w:ascii="Times New Roman" w:hAnsi="Times New Roman" w:cs="Times New Roman"/>
                <w:sz w:val="20"/>
                <w:szCs w:val="20"/>
              </w:rPr>
              <w:t>(а)</w:t>
            </w:r>
          </w:p>
        </w:tc>
        <w:tc>
          <w:tcPr>
            <w:tcW w:w="723" w:type="dxa"/>
          </w:tcPr>
          <w:p w:rsidR="00B25628" w:rsidRPr="002829EE" w:rsidRDefault="00B25628" w:rsidP="00C0687D">
            <w:pPr>
              <w:jc w:val="center"/>
              <w:rPr>
                <w:rFonts w:ascii="Times New Roman" w:hAnsi="Times New Roman" w:cs="Times New Roman"/>
                <w:sz w:val="24"/>
                <w:szCs w:val="24"/>
              </w:rPr>
            </w:pPr>
            <w:r w:rsidRPr="002829EE">
              <w:rPr>
                <w:rFonts w:ascii="Times New Roman" w:hAnsi="Times New Roman" w:cs="Times New Roman"/>
                <w:sz w:val="24"/>
                <w:szCs w:val="24"/>
              </w:rPr>
              <w:t xml:space="preserve">ГР </w:t>
            </w:r>
            <w:r w:rsidRPr="002829EE">
              <w:rPr>
                <w:rFonts w:ascii="Times New Roman" w:hAnsi="Times New Roman" w:cs="Times New Roman"/>
                <w:sz w:val="20"/>
                <w:szCs w:val="20"/>
              </w:rPr>
              <w:t>(б)</w:t>
            </w:r>
          </w:p>
        </w:tc>
        <w:tc>
          <w:tcPr>
            <w:tcW w:w="723" w:type="dxa"/>
          </w:tcPr>
          <w:p w:rsidR="00B25628" w:rsidRPr="002829EE" w:rsidRDefault="00B25628" w:rsidP="00C0687D">
            <w:pPr>
              <w:jc w:val="center"/>
              <w:rPr>
                <w:rFonts w:ascii="Times New Roman" w:hAnsi="Times New Roman" w:cs="Times New Roman"/>
                <w:sz w:val="24"/>
                <w:szCs w:val="24"/>
              </w:rPr>
            </w:pPr>
            <w:r w:rsidRPr="002829EE">
              <w:rPr>
                <w:rFonts w:ascii="Times New Roman" w:hAnsi="Times New Roman" w:cs="Times New Roman"/>
                <w:sz w:val="24"/>
                <w:szCs w:val="24"/>
              </w:rPr>
              <w:t>НГП</w:t>
            </w:r>
            <w:r w:rsidRPr="002829EE">
              <w:rPr>
                <w:rFonts w:ascii="Times New Roman" w:hAnsi="Times New Roman" w:cs="Times New Roman"/>
                <w:sz w:val="20"/>
                <w:szCs w:val="20"/>
              </w:rPr>
              <w:t xml:space="preserve"> (в)</w:t>
            </w:r>
          </w:p>
        </w:tc>
        <w:tc>
          <w:tcPr>
            <w:tcW w:w="723" w:type="dxa"/>
          </w:tcPr>
          <w:p w:rsidR="00B25628" w:rsidRPr="002829EE" w:rsidRDefault="00B25628" w:rsidP="00C42414">
            <w:pPr>
              <w:jc w:val="center"/>
              <w:rPr>
                <w:rFonts w:ascii="Times New Roman" w:hAnsi="Times New Roman" w:cs="Times New Roman"/>
                <w:sz w:val="24"/>
                <w:szCs w:val="24"/>
              </w:rPr>
            </w:pPr>
            <w:r w:rsidRPr="002829EE">
              <w:rPr>
                <w:rFonts w:ascii="Times New Roman" w:hAnsi="Times New Roman" w:cs="Times New Roman"/>
                <w:sz w:val="24"/>
                <w:szCs w:val="24"/>
              </w:rPr>
              <w:t>С</w:t>
            </w:r>
            <w:r w:rsidR="00C42414" w:rsidRPr="002829EE">
              <w:rPr>
                <w:rFonts w:ascii="Times New Roman" w:hAnsi="Times New Roman" w:cs="Times New Roman"/>
                <w:sz w:val="24"/>
                <w:szCs w:val="24"/>
              </w:rPr>
              <w:t>Г</w:t>
            </w:r>
            <w:r w:rsidRPr="002829EE">
              <w:rPr>
                <w:rFonts w:ascii="Times New Roman" w:hAnsi="Times New Roman" w:cs="Times New Roman"/>
                <w:sz w:val="24"/>
                <w:szCs w:val="24"/>
              </w:rPr>
              <w:t xml:space="preserve"> </w:t>
            </w:r>
            <w:r w:rsidRPr="002829EE">
              <w:rPr>
                <w:rFonts w:ascii="Times New Roman" w:hAnsi="Times New Roman" w:cs="Times New Roman"/>
                <w:sz w:val="20"/>
                <w:szCs w:val="20"/>
              </w:rPr>
              <w:t>(г)</w:t>
            </w:r>
          </w:p>
        </w:tc>
        <w:tc>
          <w:tcPr>
            <w:tcW w:w="723" w:type="dxa"/>
          </w:tcPr>
          <w:p w:rsidR="00B25628" w:rsidRPr="002829EE" w:rsidRDefault="00C42414" w:rsidP="00A330E2">
            <w:pPr>
              <w:jc w:val="center"/>
              <w:rPr>
                <w:rFonts w:ascii="Times New Roman" w:hAnsi="Times New Roman" w:cs="Times New Roman"/>
                <w:sz w:val="24"/>
                <w:szCs w:val="24"/>
              </w:rPr>
            </w:pPr>
            <w:proofErr w:type="gramStart"/>
            <w:r w:rsidRPr="002829EE">
              <w:rPr>
                <w:rFonts w:ascii="Times New Roman" w:hAnsi="Times New Roman" w:cs="Times New Roman"/>
                <w:sz w:val="24"/>
                <w:szCs w:val="24"/>
              </w:rPr>
              <w:t>СБ</w:t>
            </w:r>
            <w:proofErr w:type="gramEnd"/>
            <w:r w:rsidR="00B25628" w:rsidRPr="002829EE">
              <w:rPr>
                <w:rFonts w:ascii="Times New Roman" w:hAnsi="Times New Roman" w:cs="Times New Roman"/>
                <w:sz w:val="24"/>
                <w:szCs w:val="24"/>
              </w:rPr>
              <w:t xml:space="preserve"> </w:t>
            </w:r>
            <w:r w:rsidR="00B25628" w:rsidRPr="002829EE">
              <w:rPr>
                <w:rFonts w:ascii="Times New Roman" w:hAnsi="Times New Roman" w:cs="Times New Roman"/>
                <w:sz w:val="20"/>
                <w:szCs w:val="20"/>
              </w:rPr>
              <w:t>(д)</w:t>
            </w:r>
          </w:p>
        </w:tc>
        <w:tc>
          <w:tcPr>
            <w:tcW w:w="723" w:type="dxa"/>
          </w:tcPr>
          <w:p w:rsidR="00B25628" w:rsidRPr="002829EE" w:rsidRDefault="00C42414" w:rsidP="00A330E2">
            <w:pPr>
              <w:jc w:val="center"/>
              <w:rPr>
                <w:rFonts w:ascii="Times New Roman" w:hAnsi="Times New Roman" w:cs="Times New Roman"/>
                <w:sz w:val="24"/>
                <w:szCs w:val="24"/>
              </w:rPr>
            </w:pPr>
            <w:r w:rsidRPr="002829EE">
              <w:rPr>
                <w:rFonts w:ascii="Times New Roman" w:hAnsi="Times New Roman" w:cs="Times New Roman"/>
                <w:sz w:val="24"/>
                <w:szCs w:val="24"/>
              </w:rPr>
              <w:t>СИ</w:t>
            </w:r>
            <w:r w:rsidR="00B25628" w:rsidRPr="002829EE">
              <w:rPr>
                <w:rFonts w:ascii="Times New Roman" w:hAnsi="Times New Roman" w:cs="Times New Roman"/>
                <w:sz w:val="24"/>
                <w:szCs w:val="24"/>
              </w:rPr>
              <w:t xml:space="preserve"> </w:t>
            </w:r>
            <w:r w:rsidR="00B25628" w:rsidRPr="002829EE">
              <w:rPr>
                <w:rFonts w:ascii="Times New Roman" w:hAnsi="Times New Roman" w:cs="Times New Roman"/>
                <w:sz w:val="20"/>
                <w:szCs w:val="20"/>
              </w:rPr>
              <w:t>(е)</w:t>
            </w:r>
          </w:p>
        </w:tc>
        <w:tc>
          <w:tcPr>
            <w:tcW w:w="4111" w:type="dxa"/>
          </w:tcPr>
          <w:p w:rsidR="00B25628" w:rsidRPr="002829EE" w:rsidRDefault="00B25628" w:rsidP="00925E4C">
            <w:pPr>
              <w:jc w:val="both"/>
              <w:rPr>
                <w:rFonts w:ascii="Times New Roman" w:hAnsi="Times New Roman" w:cs="Times New Roman"/>
                <w:sz w:val="16"/>
                <w:szCs w:val="16"/>
              </w:rPr>
            </w:pPr>
            <w:r w:rsidRPr="002829EE">
              <w:rPr>
                <w:rFonts w:ascii="Times New Roman" w:hAnsi="Times New Roman" w:cs="Times New Roman"/>
                <w:sz w:val="16"/>
                <w:szCs w:val="16"/>
              </w:rPr>
              <w:t xml:space="preserve">(а)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xml:space="preserve"> - технические регламенты безопасности (могут обеспечиваться, в частности, сводами правил);</w:t>
            </w:r>
          </w:p>
          <w:p w:rsidR="00B25628" w:rsidRPr="002829EE" w:rsidRDefault="00B25628" w:rsidP="00925E4C">
            <w:pPr>
              <w:jc w:val="both"/>
              <w:rPr>
                <w:rFonts w:ascii="Times New Roman" w:hAnsi="Times New Roman" w:cs="Times New Roman"/>
                <w:sz w:val="16"/>
                <w:szCs w:val="16"/>
              </w:rPr>
            </w:pPr>
            <w:r w:rsidRPr="002829EE">
              <w:rPr>
                <w:rFonts w:ascii="Times New Roman" w:hAnsi="Times New Roman" w:cs="Times New Roman"/>
                <w:sz w:val="16"/>
                <w:szCs w:val="16"/>
              </w:rPr>
              <w:t>(б) ГР – градостроительные регламенты в составе правил землепользования и застройки (ПЗЗ), определяют правовой режим использования земельных участков, включая права создания на них объектов с определённым назначением и параметрами;</w:t>
            </w:r>
          </w:p>
          <w:p w:rsidR="00B25628" w:rsidRPr="002829EE" w:rsidRDefault="00B25628" w:rsidP="00925E4C">
            <w:pPr>
              <w:jc w:val="both"/>
              <w:rPr>
                <w:rFonts w:ascii="Times New Roman" w:hAnsi="Times New Roman" w:cs="Times New Roman"/>
                <w:sz w:val="16"/>
                <w:szCs w:val="16"/>
              </w:rPr>
            </w:pPr>
            <w:r w:rsidRPr="002829EE">
              <w:rPr>
                <w:rFonts w:ascii="Times New Roman" w:hAnsi="Times New Roman" w:cs="Times New Roman"/>
                <w:sz w:val="16"/>
                <w:szCs w:val="16"/>
              </w:rPr>
              <w:t>(в) НГП – нормативы градостроительного проектирования, устанавливают балансы между объёмами застройки и её обслуживающей инфраструктурой (социальной, инженерно-технической, транспортной);</w:t>
            </w:r>
          </w:p>
          <w:p w:rsidR="00C42414" w:rsidRPr="002829EE" w:rsidRDefault="00C42414" w:rsidP="00925E4C">
            <w:pPr>
              <w:jc w:val="both"/>
              <w:rPr>
                <w:rFonts w:ascii="Times New Roman" w:hAnsi="Times New Roman" w:cs="Times New Roman"/>
                <w:sz w:val="16"/>
                <w:szCs w:val="16"/>
              </w:rPr>
            </w:pPr>
            <w:proofErr w:type="gramStart"/>
            <w:r w:rsidRPr="002829EE">
              <w:rPr>
                <w:rFonts w:ascii="Times New Roman" w:hAnsi="Times New Roman" w:cs="Times New Roman"/>
                <w:sz w:val="16"/>
                <w:szCs w:val="16"/>
              </w:rPr>
              <w:t xml:space="preserve">– формально выведенные </w:t>
            </w:r>
            <w:r w:rsidR="005A6EAC" w:rsidRPr="002829EE">
              <w:rPr>
                <w:rFonts w:ascii="Times New Roman" w:hAnsi="Times New Roman" w:cs="Times New Roman"/>
                <w:sz w:val="16"/>
                <w:szCs w:val="16"/>
              </w:rPr>
              <w:t xml:space="preserve">(необоснованно) </w:t>
            </w:r>
            <w:r w:rsidRPr="002829EE">
              <w:rPr>
                <w:rFonts w:ascii="Times New Roman" w:hAnsi="Times New Roman" w:cs="Times New Roman"/>
                <w:sz w:val="16"/>
                <w:szCs w:val="16"/>
              </w:rPr>
              <w:t>из ГН:</w:t>
            </w:r>
            <w:proofErr w:type="gramEnd"/>
          </w:p>
          <w:p w:rsidR="00B25628" w:rsidRPr="002829EE" w:rsidRDefault="00B25628" w:rsidP="00C42414">
            <w:pPr>
              <w:ind w:left="317"/>
              <w:jc w:val="both"/>
              <w:rPr>
                <w:rFonts w:ascii="Times New Roman" w:hAnsi="Times New Roman" w:cs="Times New Roman"/>
                <w:sz w:val="16"/>
                <w:szCs w:val="16"/>
              </w:rPr>
            </w:pPr>
            <w:r w:rsidRPr="002829EE">
              <w:rPr>
                <w:rFonts w:ascii="Times New Roman" w:hAnsi="Times New Roman" w:cs="Times New Roman"/>
                <w:sz w:val="16"/>
                <w:szCs w:val="16"/>
              </w:rPr>
              <w:t>(г) С</w:t>
            </w:r>
            <w:r w:rsidR="00C42414" w:rsidRPr="002829EE">
              <w:rPr>
                <w:rFonts w:ascii="Times New Roman" w:hAnsi="Times New Roman" w:cs="Times New Roman"/>
                <w:sz w:val="16"/>
                <w:szCs w:val="16"/>
              </w:rPr>
              <w:t>Г</w:t>
            </w:r>
            <w:r w:rsidRPr="002829EE">
              <w:rPr>
                <w:rFonts w:ascii="Times New Roman" w:hAnsi="Times New Roman" w:cs="Times New Roman"/>
                <w:sz w:val="16"/>
                <w:szCs w:val="16"/>
              </w:rPr>
              <w:t xml:space="preserve"> –</w:t>
            </w:r>
            <w:r w:rsidR="00C42414" w:rsidRPr="002829EE">
              <w:rPr>
                <w:rFonts w:ascii="Times New Roman" w:hAnsi="Times New Roman" w:cs="Times New Roman"/>
                <w:sz w:val="16"/>
                <w:szCs w:val="16"/>
              </w:rPr>
              <w:t xml:space="preserve"> </w:t>
            </w:r>
            <w:r w:rsidRPr="002829EE">
              <w:rPr>
                <w:rFonts w:ascii="Times New Roman" w:hAnsi="Times New Roman" w:cs="Times New Roman"/>
                <w:sz w:val="16"/>
                <w:szCs w:val="16"/>
              </w:rPr>
              <w:t xml:space="preserve">стандарты в области </w:t>
            </w:r>
            <w:proofErr w:type="spellStart"/>
            <w:r w:rsidRPr="002829EE">
              <w:rPr>
                <w:rFonts w:ascii="Times New Roman" w:hAnsi="Times New Roman" w:cs="Times New Roman"/>
                <w:sz w:val="16"/>
                <w:szCs w:val="16"/>
              </w:rPr>
              <w:t>градорегулирования</w:t>
            </w:r>
            <w:proofErr w:type="spellEnd"/>
            <w:r w:rsidRPr="002829EE">
              <w:rPr>
                <w:rFonts w:ascii="Times New Roman" w:hAnsi="Times New Roman" w:cs="Times New Roman"/>
                <w:sz w:val="16"/>
                <w:szCs w:val="16"/>
              </w:rPr>
              <w:t>;</w:t>
            </w:r>
          </w:p>
          <w:p w:rsidR="00C42414" w:rsidRPr="002829EE" w:rsidRDefault="00C42414" w:rsidP="00C42414">
            <w:pPr>
              <w:ind w:left="317"/>
              <w:jc w:val="both"/>
              <w:rPr>
                <w:rFonts w:ascii="Times New Roman" w:hAnsi="Times New Roman" w:cs="Times New Roman"/>
                <w:sz w:val="16"/>
                <w:szCs w:val="16"/>
              </w:rPr>
            </w:pPr>
            <w:r w:rsidRPr="002829EE">
              <w:rPr>
                <w:rFonts w:ascii="Times New Roman" w:hAnsi="Times New Roman" w:cs="Times New Roman"/>
                <w:sz w:val="16"/>
                <w:szCs w:val="16"/>
              </w:rPr>
              <w:t xml:space="preserve">(д) </w:t>
            </w:r>
            <w:proofErr w:type="gramStart"/>
            <w:r w:rsidRPr="002829EE">
              <w:rPr>
                <w:rFonts w:ascii="Times New Roman" w:hAnsi="Times New Roman" w:cs="Times New Roman"/>
                <w:sz w:val="16"/>
                <w:szCs w:val="16"/>
              </w:rPr>
              <w:t>СБ</w:t>
            </w:r>
            <w:proofErr w:type="gramEnd"/>
            <w:r w:rsidRPr="002829EE">
              <w:rPr>
                <w:rFonts w:ascii="Times New Roman" w:hAnsi="Times New Roman" w:cs="Times New Roman"/>
                <w:sz w:val="16"/>
                <w:szCs w:val="16"/>
              </w:rPr>
              <w:t xml:space="preserve"> – стандарты благоустройства;</w:t>
            </w:r>
          </w:p>
          <w:p w:rsidR="00B25628" w:rsidRPr="002829EE" w:rsidRDefault="00C42414" w:rsidP="00C42414">
            <w:pPr>
              <w:ind w:left="317"/>
              <w:jc w:val="both"/>
              <w:rPr>
                <w:rFonts w:ascii="Times New Roman" w:hAnsi="Times New Roman" w:cs="Times New Roman"/>
                <w:sz w:val="16"/>
                <w:szCs w:val="16"/>
              </w:rPr>
            </w:pPr>
            <w:r w:rsidRPr="002829EE">
              <w:rPr>
                <w:rFonts w:ascii="Times New Roman" w:hAnsi="Times New Roman" w:cs="Times New Roman"/>
                <w:sz w:val="16"/>
                <w:szCs w:val="16"/>
              </w:rPr>
              <w:t>(е) СИ – стандарты иные.</w:t>
            </w:r>
          </w:p>
        </w:tc>
      </w:tr>
      <w:tr w:rsidR="005A6EAC" w:rsidRPr="002829EE" w:rsidTr="00C0687D">
        <w:tc>
          <w:tcPr>
            <w:tcW w:w="3936" w:type="dxa"/>
          </w:tcPr>
          <w:p w:rsidR="00383EEF" w:rsidRPr="002829EE" w:rsidRDefault="00383EEF" w:rsidP="00925E4C">
            <w:pPr>
              <w:jc w:val="both"/>
              <w:rPr>
                <w:rFonts w:ascii="Times New Roman" w:hAnsi="Times New Roman" w:cs="Times New Roman"/>
                <w:sz w:val="16"/>
                <w:szCs w:val="16"/>
              </w:rPr>
            </w:pPr>
            <w:r w:rsidRPr="002829EE">
              <w:rPr>
                <w:rFonts w:ascii="Times New Roman" w:hAnsi="Times New Roman" w:cs="Times New Roman"/>
                <w:sz w:val="16"/>
                <w:szCs w:val="16"/>
              </w:rPr>
              <w:t>1.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исчерпывающей полноты системы градостроительного нормирования в целом</w:t>
            </w:r>
          </w:p>
        </w:tc>
        <w:tc>
          <w:tcPr>
            <w:tcW w:w="2891" w:type="dxa"/>
            <w:gridSpan w:val="3"/>
          </w:tcPr>
          <w:p w:rsidR="00383EEF" w:rsidRPr="002829EE" w:rsidRDefault="00383EEF" w:rsidP="00BF6867">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p>
        </w:tc>
        <w:tc>
          <w:tcPr>
            <w:tcW w:w="2169" w:type="dxa"/>
            <w:gridSpan w:val="3"/>
          </w:tcPr>
          <w:p w:rsidR="00383EEF" w:rsidRPr="002829EE" w:rsidRDefault="00383EEF" w:rsidP="00BF6867">
            <w:pPr>
              <w:jc w:val="center"/>
              <w:rPr>
                <w:rFonts w:ascii="Times New Roman" w:hAnsi="Times New Roman" w:cs="Times New Roman"/>
                <w:sz w:val="20"/>
                <w:szCs w:val="20"/>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 xml:space="preserve">(*) </w:t>
            </w:r>
          </w:p>
        </w:tc>
        <w:tc>
          <w:tcPr>
            <w:tcW w:w="2169" w:type="dxa"/>
            <w:gridSpan w:val="3"/>
          </w:tcPr>
          <w:p w:rsidR="00383EEF" w:rsidRPr="002829EE" w:rsidRDefault="00383EEF" w:rsidP="00C0687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4111" w:type="dxa"/>
          </w:tcPr>
          <w:p w:rsidR="00383EEF" w:rsidRPr="002829EE" w:rsidRDefault="00383EEF" w:rsidP="00623E62">
            <w:pPr>
              <w:jc w:val="both"/>
              <w:rPr>
                <w:rFonts w:ascii="Times New Roman" w:hAnsi="Times New Roman" w:cs="Times New Roman"/>
                <w:sz w:val="16"/>
                <w:szCs w:val="16"/>
              </w:rPr>
            </w:pPr>
            <w:r w:rsidRPr="002829EE">
              <w:rPr>
                <w:rFonts w:ascii="Times New Roman" w:hAnsi="Times New Roman" w:cs="Times New Roman"/>
                <w:sz w:val="20"/>
                <w:szCs w:val="20"/>
              </w:rPr>
              <w:t xml:space="preserve">(*) </w:t>
            </w:r>
            <w:r w:rsidRPr="002829EE">
              <w:rPr>
                <w:rFonts w:ascii="Times New Roman" w:hAnsi="Times New Roman" w:cs="Times New Roman"/>
                <w:sz w:val="16"/>
                <w:szCs w:val="16"/>
              </w:rPr>
              <w:t xml:space="preserve">Отсутствие полноты по причине неиспользования </w:t>
            </w:r>
            <w:r w:rsidR="00623E62" w:rsidRPr="002829EE">
              <w:rPr>
                <w:rFonts w:ascii="Times New Roman" w:hAnsi="Times New Roman" w:cs="Times New Roman"/>
                <w:sz w:val="16"/>
                <w:szCs w:val="16"/>
              </w:rPr>
              <w:t>потенциала обязательных-</w:t>
            </w:r>
            <w:proofErr w:type="spellStart"/>
            <w:r w:rsidR="00623E62" w:rsidRPr="002829EE">
              <w:rPr>
                <w:rFonts w:ascii="Times New Roman" w:hAnsi="Times New Roman" w:cs="Times New Roman"/>
                <w:sz w:val="16"/>
                <w:szCs w:val="16"/>
              </w:rPr>
              <w:t>неупразднимых</w:t>
            </w:r>
            <w:proofErr w:type="spellEnd"/>
            <w:r w:rsidR="00623E62" w:rsidRPr="002829EE">
              <w:rPr>
                <w:rFonts w:ascii="Times New Roman" w:hAnsi="Times New Roman" w:cs="Times New Roman"/>
                <w:sz w:val="16"/>
                <w:szCs w:val="16"/>
              </w:rPr>
              <w:t xml:space="preserve"> компонентов в системе ГН</w:t>
            </w:r>
            <w:r w:rsidR="004F5624" w:rsidRPr="002829EE">
              <w:rPr>
                <w:rStyle w:val="a5"/>
                <w:rFonts w:ascii="Times New Roman" w:hAnsi="Times New Roman" w:cs="Times New Roman"/>
                <w:sz w:val="16"/>
                <w:szCs w:val="16"/>
              </w:rPr>
              <w:footnoteReference w:id="56"/>
            </w:r>
          </w:p>
          <w:p w:rsidR="00623E62" w:rsidRPr="002829EE" w:rsidRDefault="00623E62" w:rsidP="006D4357">
            <w:pPr>
              <w:jc w:val="both"/>
              <w:rPr>
                <w:rFonts w:ascii="Times New Roman" w:hAnsi="Times New Roman" w:cs="Times New Roman"/>
                <w:sz w:val="16"/>
                <w:szCs w:val="16"/>
              </w:rPr>
            </w:pPr>
            <w:r w:rsidRPr="002829EE">
              <w:rPr>
                <w:rFonts w:ascii="Times New Roman" w:hAnsi="Times New Roman" w:cs="Times New Roman"/>
                <w:sz w:val="20"/>
                <w:szCs w:val="20"/>
              </w:rPr>
              <w:t xml:space="preserve">(**) </w:t>
            </w:r>
            <w:r w:rsidRPr="002829EE">
              <w:rPr>
                <w:rFonts w:ascii="Times New Roman" w:hAnsi="Times New Roman" w:cs="Times New Roman"/>
                <w:sz w:val="16"/>
                <w:szCs w:val="16"/>
              </w:rPr>
              <w:t>Отсутствие полноты по причине разрыва эффективных связей с обязательными-</w:t>
            </w:r>
            <w:proofErr w:type="spellStart"/>
            <w:r w:rsidRPr="002829EE">
              <w:rPr>
                <w:rFonts w:ascii="Times New Roman" w:hAnsi="Times New Roman" w:cs="Times New Roman"/>
                <w:sz w:val="16"/>
                <w:szCs w:val="16"/>
              </w:rPr>
              <w:t>неупразднимыми</w:t>
            </w:r>
            <w:proofErr w:type="spellEnd"/>
            <w:r w:rsidRPr="002829EE">
              <w:rPr>
                <w:rFonts w:ascii="Times New Roman" w:hAnsi="Times New Roman" w:cs="Times New Roman"/>
                <w:sz w:val="16"/>
                <w:szCs w:val="16"/>
              </w:rPr>
              <w:t xml:space="preserve"> компонентами в системе ГН</w:t>
            </w:r>
          </w:p>
        </w:tc>
      </w:tr>
      <w:tr w:rsidR="005A6EAC" w:rsidRPr="002829EE" w:rsidTr="00C0687D">
        <w:tc>
          <w:tcPr>
            <w:tcW w:w="3936" w:type="dxa"/>
          </w:tcPr>
          <w:p w:rsidR="00383EEF" w:rsidRPr="002829EE" w:rsidRDefault="00383EEF" w:rsidP="00F44737">
            <w:pPr>
              <w:jc w:val="both"/>
              <w:rPr>
                <w:rFonts w:ascii="Times New Roman" w:hAnsi="Times New Roman" w:cs="Times New Roman"/>
                <w:sz w:val="16"/>
                <w:szCs w:val="16"/>
              </w:rPr>
            </w:pPr>
            <w:r w:rsidRPr="002829EE">
              <w:rPr>
                <w:rFonts w:ascii="Times New Roman" w:hAnsi="Times New Roman" w:cs="Times New Roman"/>
                <w:sz w:val="16"/>
                <w:szCs w:val="16"/>
              </w:rPr>
              <w:lastRenderedPageBreak/>
              <w:t xml:space="preserve">2. Наличие (+), отсутствие (-) </w:t>
            </w:r>
            <w:proofErr w:type="spellStart"/>
            <w:r w:rsidRPr="002829EE">
              <w:rPr>
                <w:rFonts w:ascii="Times New Roman" w:hAnsi="Times New Roman" w:cs="Times New Roman"/>
                <w:sz w:val="16"/>
                <w:szCs w:val="16"/>
              </w:rPr>
              <w:t>псевдонеобходимости</w:t>
            </w:r>
            <w:proofErr w:type="spellEnd"/>
            <w:r w:rsidRPr="002829EE">
              <w:rPr>
                <w:rFonts w:ascii="Times New Roman" w:hAnsi="Times New Roman" w:cs="Times New Roman"/>
                <w:sz w:val="16"/>
                <w:szCs w:val="16"/>
              </w:rPr>
              <w:t xml:space="preserve"> в </w:t>
            </w:r>
            <w:proofErr w:type="spellStart"/>
            <w:r w:rsidRPr="002829EE">
              <w:rPr>
                <w:rFonts w:ascii="Times New Roman" w:hAnsi="Times New Roman" w:cs="Times New Roman"/>
                <w:sz w:val="16"/>
                <w:szCs w:val="16"/>
              </w:rPr>
              <w:t>псевдозамещениях</w:t>
            </w:r>
            <w:proofErr w:type="spellEnd"/>
            <w:r w:rsidRPr="002829EE">
              <w:rPr>
                <w:rFonts w:ascii="Times New Roman" w:hAnsi="Times New Roman" w:cs="Times New Roman"/>
                <w:sz w:val="16"/>
                <w:szCs w:val="16"/>
              </w:rPr>
              <w:t xml:space="preserve"> по причине </w:t>
            </w:r>
            <w:proofErr w:type="gramStart"/>
            <w:r w:rsidRPr="002829EE">
              <w:rPr>
                <w:rFonts w:ascii="Times New Roman" w:hAnsi="Times New Roman" w:cs="Times New Roman"/>
                <w:sz w:val="16"/>
                <w:szCs w:val="16"/>
              </w:rPr>
              <w:t>создания искусственного отсутствия исчерпывающей полноты системы градостроительного нормирования</w:t>
            </w:r>
            <w:proofErr w:type="gramEnd"/>
            <w:r w:rsidRPr="002829EE">
              <w:rPr>
                <w:rFonts w:ascii="Times New Roman" w:hAnsi="Times New Roman" w:cs="Times New Roman"/>
                <w:sz w:val="16"/>
                <w:szCs w:val="16"/>
              </w:rPr>
              <w:t xml:space="preserve"> в целом</w:t>
            </w:r>
          </w:p>
        </w:tc>
        <w:tc>
          <w:tcPr>
            <w:tcW w:w="2891" w:type="dxa"/>
            <w:gridSpan w:val="3"/>
          </w:tcPr>
          <w:p w:rsidR="00383EEF" w:rsidRPr="002829EE" w:rsidRDefault="00383EEF" w:rsidP="00C0687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p>
        </w:tc>
        <w:tc>
          <w:tcPr>
            <w:tcW w:w="2169" w:type="dxa"/>
            <w:gridSpan w:val="3"/>
          </w:tcPr>
          <w:p w:rsidR="00383EEF" w:rsidRPr="002829EE" w:rsidRDefault="00383EEF" w:rsidP="00C0687D">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p>
        </w:tc>
        <w:tc>
          <w:tcPr>
            <w:tcW w:w="2169" w:type="dxa"/>
            <w:gridSpan w:val="3"/>
          </w:tcPr>
          <w:p w:rsidR="00383EEF" w:rsidRPr="002829EE" w:rsidRDefault="00383EEF" w:rsidP="00C0687D">
            <w:pPr>
              <w:jc w:val="center"/>
              <w:rPr>
                <w:rFonts w:ascii="Times New Roman" w:hAnsi="Times New Roman" w:cs="Times New Roman"/>
                <w:b/>
                <w:sz w:val="32"/>
                <w:szCs w:val="32"/>
              </w:rPr>
            </w:pPr>
            <w:r w:rsidRPr="002829EE">
              <w:rPr>
                <w:rFonts w:ascii="Times New Roman" w:hAnsi="Times New Roman" w:cs="Times New Roman"/>
                <w:b/>
                <w:sz w:val="32"/>
                <w:szCs w:val="32"/>
              </w:rPr>
              <w:t xml:space="preserve">+ </w:t>
            </w:r>
          </w:p>
        </w:tc>
        <w:tc>
          <w:tcPr>
            <w:tcW w:w="4111" w:type="dxa"/>
          </w:tcPr>
          <w:p w:rsidR="00383EEF" w:rsidRPr="002829EE" w:rsidRDefault="00383EEF" w:rsidP="00925E4C">
            <w:pPr>
              <w:jc w:val="both"/>
              <w:rPr>
                <w:rFonts w:ascii="Times New Roman" w:hAnsi="Times New Roman" w:cs="Times New Roman"/>
                <w:sz w:val="16"/>
                <w:szCs w:val="16"/>
              </w:rPr>
            </w:pPr>
          </w:p>
        </w:tc>
      </w:tr>
      <w:tr w:rsidR="005A6EAC" w:rsidRPr="002829EE" w:rsidTr="00225DBD">
        <w:tc>
          <w:tcPr>
            <w:tcW w:w="3936" w:type="dxa"/>
          </w:tcPr>
          <w:p w:rsidR="00383EEF" w:rsidRPr="002829EE" w:rsidRDefault="00623E62" w:rsidP="00925E4C">
            <w:pPr>
              <w:jc w:val="both"/>
              <w:rPr>
                <w:rFonts w:ascii="Times New Roman" w:hAnsi="Times New Roman" w:cs="Times New Roman"/>
                <w:sz w:val="16"/>
                <w:szCs w:val="16"/>
              </w:rPr>
            </w:pPr>
            <w:r w:rsidRPr="002829EE">
              <w:rPr>
                <w:rFonts w:ascii="Times New Roman" w:hAnsi="Times New Roman" w:cs="Times New Roman"/>
                <w:sz w:val="16"/>
                <w:szCs w:val="16"/>
              </w:rPr>
              <w:t xml:space="preserve">3. </w:t>
            </w:r>
            <w:r w:rsidR="00AC5681" w:rsidRPr="002829EE">
              <w:rPr>
                <w:rFonts w:ascii="Times New Roman" w:hAnsi="Times New Roman" w:cs="Times New Roman"/>
                <w:sz w:val="16"/>
                <w:szCs w:val="16"/>
              </w:rPr>
              <w:t xml:space="preserve">Позиции в отношении технических регламентов безопасности – </w:t>
            </w:r>
            <w:proofErr w:type="gramStart"/>
            <w:r w:rsidR="00AC5681" w:rsidRPr="002829EE">
              <w:rPr>
                <w:rFonts w:ascii="Times New Roman" w:hAnsi="Times New Roman" w:cs="Times New Roman"/>
                <w:sz w:val="16"/>
                <w:szCs w:val="16"/>
              </w:rPr>
              <w:t>ТР</w:t>
            </w:r>
            <w:proofErr w:type="gramEnd"/>
            <w:r w:rsidR="00AC5681" w:rsidRPr="002829EE">
              <w:rPr>
                <w:rFonts w:ascii="Times New Roman" w:hAnsi="Times New Roman" w:cs="Times New Roman"/>
                <w:sz w:val="16"/>
                <w:szCs w:val="16"/>
              </w:rPr>
              <w:t>:</w:t>
            </w:r>
          </w:p>
        </w:tc>
        <w:tc>
          <w:tcPr>
            <w:tcW w:w="963" w:type="dxa"/>
            <w:shd w:val="clear" w:color="auto" w:fill="C4BC96" w:themeFill="background2" w:themeFillShade="BF"/>
          </w:tcPr>
          <w:p w:rsidR="00383EEF" w:rsidRPr="002829EE" w:rsidRDefault="00383EEF" w:rsidP="00BF6867">
            <w:pPr>
              <w:jc w:val="center"/>
              <w:rPr>
                <w:rFonts w:ascii="Times New Roman" w:hAnsi="Times New Roman" w:cs="Times New Roman"/>
                <w:sz w:val="24"/>
                <w:szCs w:val="24"/>
              </w:rPr>
            </w:pPr>
          </w:p>
        </w:tc>
        <w:tc>
          <w:tcPr>
            <w:tcW w:w="964" w:type="dxa"/>
          </w:tcPr>
          <w:p w:rsidR="00383EEF" w:rsidRPr="002829EE" w:rsidRDefault="00383EEF" w:rsidP="00BF6867">
            <w:pPr>
              <w:jc w:val="center"/>
              <w:rPr>
                <w:rFonts w:ascii="Times New Roman" w:hAnsi="Times New Roman" w:cs="Times New Roman"/>
                <w:sz w:val="24"/>
                <w:szCs w:val="24"/>
              </w:rPr>
            </w:pPr>
          </w:p>
        </w:tc>
        <w:tc>
          <w:tcPr>
            <w:tcW w:w="964" w:type="dxa"/>
          </w:tcPr>
          <w:p w:rsidR="00383EEF" w:rsidRPr="002829EE" w:rsidRDefault="00383EEF" w:rsidP="00BF6867">
            <w:pPr>
              <w:jc w:val="center"/>
              <w:rPr>
                <w:rFonts w:ascii="Times New Roman" w:hAnsi="Times New Roman" w:cs="Times New Roman"/>
                <w:sz w:val="24"/>
                <w:szCs w:val="24"/>
              </w:rPr>
            </w:pPr>
          </w:p>
        </w:tc>
        <w:tc>
          <w:tcPr>
            <w:tcW w:w="723" w:type="dxa"/>
            <w:shd w:val="clear" w:color="auto" w:fill="C4BC96" w:themeFill="background2" w:themeFillShade="BF"/>
          </w:tcPr>
          <w:p w:rsidR="00383EEF" w:rsidRPr="002829EE" w:rsidRDefault="00383EEF" w:rsidP="00BF6867">
            <w:pPr>
              <w:jc w:val="center"/>
              <w:rPr>
                <w:rFonts w:ascii="Times New Roman" w:hAnsi="Times New Roman" w:cs="Times New Roman"/>
                <w:sz w:val="24"/>
                <w:szCs w:val="24"/>
              </w:rPr>
            </w:pPr>
          </w:p>
        </w:tc>
        <w:tc>
          <w:tcPr>
            <w:tcW w:w="723" w:type="dxa"/>
          </w:tcPr>
          <w:p w:rsidR="00383EEF" w:rsidRPr="002829EE" w:rsidRDefault="00383EEF" w:rsidP="00BF6867">
            <w:pPr>
              <w:jc w:val="center"/>
              <w:rPr>
                <w:rFonts w:ascii="Times New Roman" w:hAnsi="Times New Roman" w:cs="Times New Roman"/>
                <w:sz w:val="24"/>
                <w:szCs w:val="24"/>
              </w:rPr>
            </w:pPr>
          </w:p>
        </w:tc>
        <w:tc>
          <w:tcPr>
            <w:tcW w:w="723" w:type="dxa"/>
          </w:tcPr>
          <w:p w:rsidR="00383EEF" w:rsidRPr="002829EE" w:rsidRDefault="00383EEF" w:rsidP="00BF6867">
            <w:pPr>
              <w:jc w:val="center"/>
              <w:rPr>
                <w:rFonts w:ascii="Times New Roman" w:hAnsi="Times New Roman" w:cs="Times New Roman"/>
                <w:sz w:val="24"/>
                <w:szCs w:val="24"/>
              </w:rPr>
            </w:pPr>
          </w:p>
        </w:tc>
        <w:tc>
          <w:tcPr>
            <w:tcW w:w="723" w:type="dxa"/>
          </w:tcPr>
          <w:p w:rsidR="00383EEF" w:rsidRPr="002829EE" w:rsidRDefault="00383EEF" w:rsidP="00BF6867">
            <w:pPr>
              <w:jc w:val="center"/>
              <w:rPr>
                <w:rFonts w:ascii="Times New Roman" w:hAnsi="Times New Roman" w:cs="Times New Roman"/>
                <w:sz w:val="24"/>
                <w:szCs w:val="24"/>
              </w:rPr>
            </w:pPr>
          </w:p>
        </w:tc>
        <w:tc>
          <w:tcPr>
            <w:tcW w:w="723" w:type="dxa"/>
          </w:tcPr>
          <w:p w:rsidR="00383EEF" w:rsidRPr="002829EE" w:rsidRDefault="00383EEF" w:rsidP="00BF6867">
            <w:pPr>
              <w:jc w:val="center"/>
              <w:rPr>
                <w:rFonts w:ascii="Times New Roman" w:hAnsi="Times New Roman" w:cs="Times New Roman"/>
                <w:sz w:val="24"/>
                <w:szCs w:val="24"/>
              </w:rPr>
            </w:pPr>
          </w:p>
        </w:tc>
        <w:tc>
          <w:tcPr>
            <w:tcW w:w="723" w:type="dxa"/>
          </w:tcPr>
          <w:p w:rsidR="00383EEF" w:rsidRPr="002829EE" w:rsidRDefault="00383EEF" w:rsidP="00BF6867">
            <w:pPr>
              <w:jc w:val="center"/>
              <w:rPr>
                <w:rFonts w:ascii="Times New Roman" w:hAnsi="Times New Roman" w:cs="Times New Roman"/>
                <w:sz w:val="24"/>
                <w:szCs w:val="24"/>
              </w:rPr>
            </w:pPr>
          </w:p>
        </w:tc>
        <w:tc>
          <w:tcPr>
            <w:tcW w:w="4111" w:type="dxa"/>
          </w:tcPr>
          <w:p w:rsidR="00383EEF" w:rsidRPr="002829EE" w:rsidRDefault="00383EEF" w:rsidP="00925E4C">
            <w:pPr>
              <w:jc w:val="both"/>
              <w:rPr>
                <w:rFonts w:ascii="Times New Roman" w:hAnsi="Times New Roman" w:cs="Times New Roman"/>
                <w:sz w:val="16"/>
                <w:szCs w:val="16"/>
              </w:rPr>
            </w:pPr>
          </w:p>
        </w:tc>
      </w:tr>
      <w:tr w:rsidR="005A6EAC" w:rsidRPr="002829EE" w:rsidTr="00225DBD">
        <w:tc>
          <w:tcPr>
            <w:tcW w:w="3936" w:type="dxa"/>
          </w:tcPr>
          <w:p w:rsidR="00AC5681" w:rsidRPr="002829EE" w:rsidRDefault="00AC5681" w:rsidP="00847508">
            <w:pPr>
              <w:ind w:left="284"/>
              <w:jc w:val="both"/>
              <w:rPr>
                <w:rFonts w:ascii="Times New Roman" w:hAnsi="Times New Roman" w:cs="Times New Roman"/>
                <w:sz w:val="16"/>
                <w:szCs w:val="16"/>
              </w:rPr>
            </w:pPr>
            <w:r w:rsidRPr="002829EE">
              <w:rPr>
                <w:rFonts w:ascii="Times New Roman" w:hAnsi="Times New Roman" w:cs="Times New Roman"/>
                <w:sz w:val="16"/>
                <w:szCs w:val="16"/>
              </w:rPr>
              <w:t xml:space="preserve">3.1. </w:t>
            </w:r>
            <w:r w:rsidR="00847508" w:rsidRPr="002829EE">
              <w:rPr>
                <w:rFonts w:ascii="Times New Roman" w:hAnsi="Times New Roman" w:cs="Times New Roman"/>
                <w:sz w:val="16"/>
                <w:szCs w:val="16"/>
              </w:rPr>
              <w:t>Наличие</w:t>
            </w:r>
            <w:proofErr w:type="gramStart"/>
            <w:r w:rsidR="00847508" w:rsidRPr="002829EE">
              <w:rPr>
                <w:rFonts w:ascii="Times New Roman" w:hAnsi="Times New Roman" w:cs="Times New Roman"/>
                <w:sz w:val="16"/>
                <w:szCs w:val="16"/>
              </w:rPr>
              <w:t xml:space="preserve"> (+), </w:t>
            </w:r>
            <w:proofErr w:type="gramEnd"/>
            <w:r w:rsidR="00847508" w:rsidRPr="002829EE">
              <w:rPr>
                <w:rFonts w:ascii="Times New Roman" w:hAnsi="Times New Roman" w:cs="Times New Roman"/>
                <w:sz w:val="16"/>
                <w:szCs w:val="16"/>
              </w:rPr>
              <w:t>отсутствие (-) единого, всеобъемлющего свода правил для подготовки всех видов документов градостроительного проектирования (*)</w:t>
            </w:r>
          </w:p>
        </w:tc>
        <w:tc>
          <w:tcPr>
            <w:tcW w:w="963" w:type="dxa"/>
            <w:shd w:val="clear" w:color="auto" w:fill="C4BC96" w:themeFill="background2" w:themeFillShade="BF"/>
          </w:tcPr>
          <w:p w:rsidR="00AC5681" w:rsidRPr="002829EE" w:rsidRDefault="00847508" w:rsidP="00BF6867">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964" w:type="dxa"/>
          </w:tcPr>
          <w:p w:rsidR="00AC5681" w:rsidRPr="002829EE" w:rsidRDefault="00AC5681" w:rsidP="00BF6867">
            <w:pPr>
              <w:jc w:val="center"/>
              <w:rPr>
                <w:rFonts w:ascii="Times New Roman" w:hAnsi="Times New Roman" w:cs="Times New Roman"/>
                <w:sz w:val="24"/>
                <w:szCs w:val="24"/>
              </w:rPr>
            </w:pPr>
          </w:p>
        </w:tc>
        <w:tc>
          <w:tcPr>
            <w:tcW w:w="964" w:type="dxa"/>
          </w:tcPr>
          <w:p w:rsidR="00AC5681" w:rsidRPr="002829EE" w:rsidRDefault="00AC5681" w:rsidP="00BF6867">
            <w:pPr>
              <w:jc w:val="center"/>
              <w:rPr>
                <w:rFonts w:ascii="Times New Roman" w:hAnsi="Times New Roman" w:cs="Times New Roman"/>
                <w:sz w:val="24"/>
                <w:szCs w:val="24"/>
              </w:rPr>
            </w:pPr>
          </w:p>
        </w:tc>
        <w:tc>
          <w:tcPr>
            <w:tcW w:w="723" w:type="dxa"/>
            <w:shd w:val="clear" w:color="auto" w:fill="C4BC96" w:themeFill="background2" w:themeFillShade="BF"/>
          </w:tcPr>
          <w:p w:rsidR="00AC5681" w:rsidRPr="002829EE" w:rsidRDefault="00847508" w:rsidP="00BF6867">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AC5681" w:rsidRPr="002829EE" w:rsidRDefault="00AC5681" w:rsidP="00BF6867">
            <w:pPr>
              <w:jc w:val="center"/>
              <w:rPr>
                <w:rFonts w:ascii="Times New Roman" w:hAnsi="Times New Roman" w:cs="Times New Roman"/>
                <w:sz w:val="24"/>
                <w:szCs w:val="24"/>
              </w:rPr>
            </w:pPr>
          </w:p>
        </w:tc>
        <w:tc>
          <w:tcPr>
            <w:tcW w:w="723" w:type="dxa"/>
          </w:tcPr>
          <w:p w:rsidR="00AC5681" w:rsidRPr="002829EE" w:rsidRDefault="00AC5681" w:rsidP="00BF6867">
            <w:pPr>
              <w:jc w:val="center"/>
              <w:rPr>
                <w:rFonts w:ascii="Times New Roman" w:hAnsi="Times New Roman" w:cs="Times New Roman"/>
                <w:sz w:val="24"/>
                <w:szCs w:val="24"/>
              </w:rPr>
            </w:pPr>
          </w:p>
        </w:tc>
        <w:tc>
          <w:tcPr>
            <w:tcW w:w="723" w:type="dxa"/>
          </w:tcPr>
          <w:p w:rsidR="00AC5681" w:rsidRPr="002829EE" w:rsidRDefault="00AC5681" w:rsidP="00BF6867">
            <w:pPr>
              <w:jc w:val="center"/>
              <w:rPr>
                <w:rFonts w:ascii="Times New Roman" w:hAnsi="Times New Roman" w:cs="Times New Roman"/>
                <w:sz w:val="24"/>
                <w:szCs w:val="24"/>
              </w:rPr>
            </w:pPr>
          </w:p>
        </w:tc>
        <w:tc>
          <w:tcPr>
            <w:tcW w:w="723" w:type="dxa"/>
          </w:tcPr>
          <w:p w:rsidR="00AC5681" w:rsidRPr="002829EE" w:rsidRDefault="00AC5681" w:rsidP="00BF6867">
            <w:pPr>
              <w:jc w:val="center"/>
              <w:rPr>
                <w:rFonts w:ascii="Times New Roman" w:hAnsi="Times New Roman" w:cs="Times New Roman"/>
                <w:sz w:val="24"/>
                <w:szCs w:val="24"/>
              </w:rPr>
            </w:pPr>
          </w:p>
        </w:tc>
        <w:tc>
          <w:tcPr>
            <w:tcW w:w="723" w:type="dxa"/>
          </w:tcPr>
          <w:p w:rsidR="00AC5681" w:rsidRPr="002829EE" w:rsidRDefault="00AC5681" w:rsidP="00BF6867">
            <w:pPr>
              <w:jc w:val="center"/>
              <w:rPr>
                <w:rFonts w:ascii="Times New Roman" w:hAnsi="Times New Roman" w:cs="Times New Roman"/>
                <w:sz w:val="24"/>
                <w:szCs w:val="24"/>
              </w:rPr>
            </w:pPr>
          </w:p>
        </w:tc>
        <w:tc>
          <w:tcPr>
            <w:tcW w:w="4111" w:type="dxa"/>
          </w:tcPr>
          <w:p w:rsidR="00AC5681" w:rsidRPr="002829EE" w:rsidRDefault="00847508" w:rsidP="006D4357">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6D4357" w:rsidRPr="002829EE">
              <w:rPr>
                <w:rFonts w:ascii="Times New Roman" w:hAnsi="Times New Roman" w:cs="Times New Roman"/>
                <w:sz w:val="16"/>
                <w:szCs w:val="16"/>
              </w:rPr>
              <w:t>2.4</w:t>
            </w:r>
            <w:r w:rsidRPr="002829EE">
              <w:rPr>
                <w:rFonts w:ascii="Times New Roman" w:hAnsi="Times New Roman" w:cs="Times New Roman"/>
                <w:sz w:val="16"/>
                <w:szCs w:val="16"/>
              </w:rPr>
              <w:t xml:space="preserve"> в </w:t>
            </w:r>
            <w:r w:rsidR="006D4357" w:rsidRPr="002829EE">
              <w:rPr>
                <w:rFonts w:ascii="Times New Roman" w:hAnsi="Times New Roman" w:cs="Times New Roman"/>
                <w:sz w:val="16"/>
                <w:szCs w:val="16"/>
              </w:rPr>
              <w:t>Азбуке градостроительного нормирования</w:t>
            </w:r>
          </w:p>
        </w:tc>
      </w:tr>
      <w:tr w:rsidR="00847508" w:rsidRPr="002829EE" w:rsidTr="00225DBD">
        <w:tc>
          <w:tcPr>
            <w:tcW w:w="3936" w:type="dxa"/>
          </w:tcPr>
          <w:p w:rsidR="00847508" w:rsidRPr="002829EE" w:rsidRDefault="00847508" w:rsidP="00847508">
            <w:pPr>
              <w:ind w:left="284"/>
              <w:jc w:val="both"/>
              <w:rPr>
                <w:rFonts w:ascii="Times New Roman" w:hAnsi="Times New Roman" w:cs="Times New Roman"/>
                <w:sz w:val="16"/>
                <w:szCs w:val="16"/>
              </w:rPr>
            </w:pPr>
            <w:r w:rsidRPr="002829EE">
              <w:rPr>
                <w:rFonts w:ascii="Times New Roman" w:hAnsi="Times New Roman" w:cs="Times New Roman"/>
                <w:sz w:val="16"/>
                <w:szCs w:val="16"/>
              </w:rPr>
              <w:t>3.2.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определяемых требованиями безопасности минимальных размеров земельных участков для объектов различных видов, включая многоквартирные дома (*)</w:t>
            </w:r>
          </w:p>
        </w:tc>
        <w:tc>
          <w:tcPr>
            <w:tcW w:w="963" w:type="dxa"/>
            <w:shd w:val="clear" w:color="auto" w:fill="C4BC96" w:themeFill="background2" w:themeFillShade="BF"/>
          </w:tcPr>
          <w:p w:rsidR="00847508" w:rsidRPr="002829EE" w:rsidRDefault="00847508"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964" w:type="dxa"/>
          </w:tcPr>
          <w:p w:rsidR="00847508" w:rsidRPr="002829EE" w:rsidRDefault="00847508" w:rsidP="003E0109">
            <w:pPr>
              <w:jc w:val="center"/>
              <w:rPr>
                <w:rFonts w:ascii="Times New Roman" w:hAnsi="Times New Roman" w:cs="Times New Roman"/>
                <w:sz w:val="24"/>
                <w:szCs w:val="24"/>
              </w:rPr>
            </w:pPr>
          </w:p>
        </w:tc>
        <w:tc>
          <w:tcPr>
            <w:tcW w:w="964" w:type="dxa"/>
          </w:tcPr>
          <w:p w:rsidR="00847508" w:rsidRPr="002829EE" w:rsidRDefault="00847508" w:rsidP="003E0109">
            <w:pPr>
              <w:jc w:val="center"/>
              <w:rPr>
                <w:rFonts w:ascii="Times New Roman" w:hAnsi="Times New Roman" w:cs="Times New Roman"/>
                <w:sz w:val="24"/>
                <w:szCs w:val="24"/>
              </w:rPr>
            </w:pPr>
          </w:p>
        </w:tc>
        <w:tc>
          <w:tcPr>
            <w:tcW w:w="723" w:type="dxa"/>
            <w:shd w:val="clear" w:color="auto" w:fill="C4BC96" w:themeFill="background2" w:themeFillShade="BF"/>
          </w:tcPr>
          <w:p w:rsidR="00847508" w:rsidRPr="002829EE" w:rsidRDefault="00847508"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847508" w:rsidRPr="002829EE" w:rsidRDefault="00847508" w:rsidP="00BF6867">
            <w:pPr>
              <w:jc w:val="center"/>
              <w:rPr>
                <w:rFonts w:ascii="Times New Roman" w:hAnsi="Times New Roman" w:cs="Times New Roman"/>
                <w:sz w:val="24"/>
                <w:szCs w:val="24"/>
              </w:rPr>
            </w:pPr>
          </w:p>
        </w:tc>
        <w:tc>
          <w:tcPr>
            <w:tcW w:w="723" w:type="dxa"/>
          </w:tcPr>
          <w:p w:rsidR="00847508" w:rsidRPr="002829EE" w:rsidRDefault="00847508" w:rsidP="00BF6867">
            <w:pPr>
              <w:jc w:val="center"/>
              <w:rPr>
                <w:rFonts w:ascii="Times New Roman" w:hAnsi="Times New Roman" w:cs="Times New Roman"/>
                <w:sz w:val="24"/>
                <w:szCs w:val="24"/>
              </w:rPr>
            </w:pPr>
          </w:p>
        </w:tc>
        <w:tc>
          <w:tcPr>
            <w:tcW w:w="723" w:type="dxa"/>
          </w:tcPr>
          <w:p w:rsidR="00847508" w:rsidRPr="002829EE" w:rsidRDefault="00847508" w:rsidP="00BF6867">
            <w:pPr>
              <w:jc w:val="center"/>
              <w:rPr>
                <w:rFonts w:ascii="Times New Roman" w:hAnsi="Times New Roman" w:cs="Times New Roman"/>
                <w:sz w:val="24"/>
                <w:szCs w:val="24"/>
              </w:rPr>
            </w:pPr>
          </w:p>
        </w:tc>
        <w:tc>
          <w:tcPr>
            <w:tcW w:w="723" w:type="dxa"/>
          </w:tcPr>
          <w:p w:rsidR="00847508" w:rsidRPr="002829EE" w:rsidRDefault="00847508" w:rsidP="00BF6867">
            <w:pPr>
              <w:jc w:val="center"/>
              <w:rPr>
                <w:rFonts w:ascii="Times New Roman" w:hAnsi="Times New Roman" w:cs="Times New Roman"/>
                <w:sz w:val="24"/>
                <w:szCs w:val="24"/>
              </w:rPr>
            </w:pPr>
          </w:p>
        </w:tc>
        <w:tc>
          <w:tcPr>
            <w:tcW w:w="723" w:type="dxa"/>
          </w:tcPr>
          <w:p w:rsidR="00847508" w:rsidRPr="002829EE" w:rsidRDefault="00847508" w:rsidP="00BF6867">
            <w:pPr>
              <w:jc w:val="center"/>
              <w:rPr>
                <w:rFonts w:ascii="Times New Roman" w:hAnsi="Times New Roman" w:cs="Times New Roman"/>
                <w:sz w:val="24"/>
                <w:szCs w:val="24"/>
              </w:rPr>
            </w:pPr>
          </w:p>
        </w:tc>
        <w:tc>
          <w:tcPr>
            <w:tcW w:w="4111" w:type="dxa"/>
          </w:tcPr>
          <w:p w:rsidR="00847508" w:rsidRPr="002829EE" w:rsidRDefault="00847508" w:rsidP="006D4357">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6D4357" w:rsidRPr="002829EE">
              <w:rPr>
                <w:rFonts w:ascii="Times New Roman" w:hAnsi="Times New Roman" w:cs="Times New Roman"/>
                <w:sz w:val="16"/>
                <w:szCs w:val="16"/>
              </w:rPr>
              <w:t>2.2 в Азбуке градостроительного нормирования</w:t>
            </w:r>
          </w:p>
        </w:tc>
      </w:tr>
      <w:tr w:rsidR="005A6EAC" w:rsidRPr="002829EE" w:rsidTr="00225DBD">
        <w:tc>
          <w:tcPr>
            <w:tcW w:w="3936" w:type="dxa"/>
          </w:tcPr>
          <w:p w:rsidR="00623E62" w:rsidRPr="002829EE" w:rsidRDefault="00225DBD" w:rsidP="00925E4C">
            <w:pPr>
              <w:jc w:val="both"/>
              <w:rPr>
                <w:rFonts w:ascii="Times New Roman" w:hAnsi="Times New Roman" w:cs="Times New Roman"/>
                <w:sz w:val="16"/>
                <w:szCs w:val="16"/>
              </w:rPr>
            </w:pPr>
            <w:r w:rsidRPr="002829EE">
              <w:rPr>
                <w:rFonts w:ascii="Times New Roman" w:hAnsi="Times New Roman" w:cs="Times New Roman"/>
                <w:sz w:val="16"/>
                <w:szCs w:val="16"/>
              </w:rPr>
              <w:t>4. Позиции в отношении градостроительных регламентов – ГР:</w:t>
            </w:r>
          </w:p>
        </w:tc>
        <w:tc>
          <w:tcPr>
            <w:tcW w:w="963" w:type="dxa"/>
          </w:tcPr>
          <w:p w:rsidR="00623E62" w:rsidRPr="002829EE" w:rsidRDefault="00623E62" w:rsidP="00BF6867">
            <w:pPr>
              <w:jc w:val="center"/>
              <w:rPr>
                <w:rFonts w:ascii="Times New Roman" w:hAnsi="Times New Roman" w:cs="Times New Roman"/>
                <w:sz w:val="24"/>
                <w:szCs w:val="24"/>
              </w:rPr>
            </w:pPr>
          </w:p>
        </w:tc>
        <w:tc>
          <w:tcPr>
            <w:tcW w:w="964" w:type="dxa"/>
            <w:shd w:val="clear" w:color="auto" w:fill="C4BC96" w:themeFill="background2" w:themeFillShade="BF"/>
          </w:tcPr>
          <w:p w:rsidR="00623E62" w:rsidRPr="002829EE" w:rsidRDefault="00623E62" w:rsidP="00BF6867">
            <w:pPr>
              <w:jc w:val="center"/>
              <w:rPr>
                <w:rFonts w:ascii="Times New Roman" w:hAnsi="Times New Roman" w:cs="Times New Roman"/>
                <w:sz w:val="24"/>
                <w:szCs w:val="24"/>
              </w:rPr>
            </w:pPr>
          </w:p>
        </w:tc>
        <w:tc>
          <w:tcPr>
            <w:tcW w:w="964" w:type="dxa"/>
          </w:tcPr>
          <w:p w:rsidR="00623E62" w:rsidRPr="002829EE" w:rsidRDefault="00623E62" w:rsidP="00BF6867">
            <w:pPr>
              <w:jc w:val="center"/>
              <w:rPr>
                <w:rFonts w:ascii="Times New Roman" w:hAnsi="Times New Roman" w:cs="Times New Roman"/>
                <w:sz w:val="24"/>
                <w:szCs w:val="24"/>
              </w:rPr>
            </w:pPr>
          </w:p>
        </w:tc>
        <w:tc>
          <w:tcPr>
            <w:tcW w:w="723" w:type="dxa"/>
          </w:tcPr>
          <w:p w:rsidR="00623E62" w:rsidRPr="002829EE" w:rsidRDefault="00623E62" w:rsidP="00BF6867">
            <w:pPr>
              <w:jc w:val="center"/>
              <w:rPr>
                <w:rFonts w:ascii="Times New Roman" w:hAnsi="Times New Roman" w:cs="Times New Roman"/>
                <w:sz w:val="24"/>
                <w:szCs w:val="24"/>
              </w:rPr>
            </w:pPr>
          </w:p>
        </w:tc>
        <w:tc>
          <w:tcPr>
            <w:tcW w:w="723" w:type="dxa"/>
            <w:shd w:val="clear" w:color="auto" w:fill="C4BC96" w:themeFill="background2" w:themeFillShade="BF"/>
          </w:tcPr>
          <w:p w:rsidR="00623E62" w:rsidRPr="002829EE" w:rsidRDefault="00623E62" w:rsidP="00BF6867">
            <w:pPr>
              <w:jc w:val="center"/>
              <w:rPr>
                <w:rFonts w:ascii="Times New Roman" w:hAnsi="Times New Roman" w:cs="Times New Roman"/>
                <w:sz w:val="24"/>
                <w:szCs w:val="24"/>
              </w:rPr>
            </w:pPr>
          </w:p>
        </w:tc>
        <w:tc>
          <w:tcPr>
            <w:tcW w:w="723" w:type="dxa"/>
          </w:tcPr>
          <w:p w:rsidR="00623E62" w:rsidRPr="002829EE" w:rsidRDefault="00623E62" w:rsidP="00BF6867">
            <w:pPr>
              <w:jc w:val="center"/>
              <w:rPr>
                <w:rFonts w:ascii="Times New Roman" w:hAnsi="Times New Roman" w:cs="Times New Roman"/>
                <w:sz w:val="24"/>
                <w:szCs w:val="24"/>
              </w:rPr>
            </w:pPr>
          </w:p>
        </w:tc>
        <w:tc>
          <w:tcPr>
            <w:tcW w:w="723" w:type="dxa"/>
          </w:tcPr>
          <w:p w:rsidR="00623E62" w:rsidRPr="002829EE" w:rsidRDefault="00623E62" w:rsidP="00BF6867">
            <w:pPr>
              <w:jc w:val="center"/>
              <w:rPr>
                <w:rFonts w:ascii="Times New Roman" w:hAnsi="Times New Roman" w:cs="Times New Roman"/>
                <w:sz w:val="24"/>
                <w:szCs w:val="24"/>
              </w:rPr>
            </w:pPr>
          </w:p>
        </w:tc>
        <w:tc>
          <w:tcPr>
            <w:tcW w:w="723" w:type="dxa"/>
          </w:tcPr>
          <w:p w:rsidR="00623E62" w:rsidRPr="002829EE" w:rsidRDefault="00623E62" w:rsidP="00BF6867">
            <w:pPr>
              <w:jc w:val="center"/>
              <w:rPr>
                <w:rFonts w:ascii="Times New Roman" w:hAnsi="Times New Roman" w:cs="Times New Roman"/>
                <w:sz w:val="24"/>
                <w:szCs w:val="24"/>
              </w:rPr>
            </w:pPr>
          </w:p>
        </w:tc>
        <w:tc>
          <w:tcPr>
            <w:tcW w:w="723" w:type="dxa"/>
          </w:tcPr>
          <w:p w:rsidR="00623E62" w:rsidRPr="002829EE" w:rsidRDefault="00623E62" w:rsidP="00BF6867">
            <w:pPr>
              <w:jc w:val="center"/>
              <w:rPr>
                <w:rFonts w:ascii="Times New Roman" w:hAnsi="Times New Roman" w:cs="Times New Roman"/>
                <w:sz w:val="24"/>
                <w:szCs w:val="24"/>
              </w:rPr>
            </w:pPr>
          </w:p>
        </w:tc>
        <w:tc>
          <w:tcPr>
            <w:tcW w:w="4111" w:type="dxa"/>
          </w:tcPr>
          <w:p w:rsidR="00623E62" w:rsidRPr="002829EE" w:rsidRDefault="00623E62" w:rsidP="00925E4C">
            <w:pPr>
              <w:jc w:val="both"/>
              <w:rPr>
                <w:rFonts w:ascii="Times New Roman" w:hAnsi="Times New Roman" w:cs="Times New Roman"/>
                <w:sz w:val="16"/>
                <w:szCs w:val="16"/>
              </w:rPr>
            </w:pPr>
          </w:p>
        </w:tc>
      </w:tr>
      <w:tr w:rsidR="00062F8C" w:rsidRPr="002829EE" w:rsidTr="00225DBD">
        <w:tc>
          <w:tcPr>
            <w:tcW w:w="3936" w:type="dxa"/>
          </w:tcPr>
          <w:p w:rsidR="00062F8C" w:rsidRPr="002829EE" w:rsidRDefault="00062F8C" w:rsidP="00062F8C">
            <w:pPr>
              <w:ind w:left="284"/>
              <w:jc w:val="both"/>
              <w:rPr>
                <w:rFonts w:ascii="Times New Roman" w:hAnsi="Times New Roman" w:cs="Times New Roman"/>
                <w:sz w:val="16"/>
                <w:szCs w:val="16"/>
              </w:rPr>
            </w:pPr>
            <w:r w:rsidRPr="002829EE">
              <w:rPr>
                <w:rFonts w:ascii="Times New Roman" w:hAnsi="Times New Roman" w:cs="Times New Roman"/>
                <w:sz w:val="16"/>
                <w:szCs w:val="16"/>
              </w:rPr>
              <w:t>4.1.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всех видов предельных параметров объектов, включая параметры, определяющие внешний облик зданий</w:t>
            </w:r>
          </w:p>
        </w:tc>
        <w:tc>
          <w:tcPr>
            <w:tcW w:w="963" w:type="dxa"/>
          </w:tcPr>
          <w:p w:rsidR="00062F8C" w:rsidRPr="002829EE" w:rsidRDefault="00062F8C" w:rsidP="00BF6867">
            <w:pPr>
              <w:jc w:val="center"/>
              <w:rPr>
                <w:rFonts w:ascii="Times New Roman" w:hAnsi="Times New Roman" w:cs="Times New Roman"/>
                <w:sz w:val="24"/>
                <w:szCs w:val="24"/>
              </w:rPr>
            </w:pPr>
          </w:p>
        </w:tc>
        <w:tc>
          <w:tcPr>
            <w:tcW w:w="964" w:type="dxa"/>
            <w:shd w:val="clear" w:color="auto" w:fill="C4BC96" w:themeFill="background2" w:themeFillShade="BF"/>
          </w:tcPr>
          <w:p w:rsidR="00062F8C" w:rsidRPr="002829EE" w:rsidRDefault="00062F8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964"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shd w:val="clear" w:color="auto" w:fill="C4BC96" w:themeFill="background2" w:themeFillShade="BF"/>
          </w:tcPr>
          <w:p w:rsidR="00062F8C" w:rsidRPr="002829EE" w:rsidRDefault="00062F8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4111" w:type="dxa"/>
          </w:tcPr>
          <w:p w:rsidR="00062F8C" w:rsidRPr="002829EE" w:rsidRDefault="00062F8C" w:rsidP="006D4357">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6D4357" w:rsidRPr="002829EE">
              <w:rPr>
                <w:rFonts w:ascii="Times New Roman" w:hAnsi="Times New Roman" w:cs="Times New Roman"/>
                <w:sz w:val="16"/>
                <w:szCs w:val="16"/>
              </w:rPr>
              <w:t xml:space="preserve">3.3 </w:t>
            </w:r>
            <w:r w:rsidRPr="002829EE">
              <w:rPr>
                <w:rFonts w:ascii="Times New Roman" w:hAnsi="Times New Roman" w:cs="Times New Roman"/>
                <w:sz w:val="16"/>
                <w:szCs w:val="16"/>
              </w:rPr>
              <w:t xml:space="preserve"> в </w:t>
            </w:r>
            <w:r w:rsidR="006D4357" w:rsidRPr="002829EE">
              <w:rPr>
                <w:rFonts w:ascii="Times New Roman" w:hAnsi="Times New Roman" w:cs="Times New Roman"/>
                <w:sz w:val="16"/>
                <w:szCs w:val="16"/>
              </w:rPr>
              <w:t>Азбуке градостроительного зонирования</w:t>
            </w:r>
          </w:p>
        </w:tc>
      </w:tr>
      <w:tr w:rsidR="00062F8C" w:rsidRPr="002829EE" w:rsidTr="00225DBD">
        <w:tc>
          <w:tcPr>
            <w:tcW w:w="3936" w:type="dxa"/>
          </w:tcPr>
          <w:p w:rsidR="00062F8C" w:rsidRPr="002829EE" w:rsidRDefault="00062F8C" w:rsidP="00062F8C">
            <w:pPr>
              <w:ind w:left="284"/>
              <w:jc w:val="both"/>
              <w:rPr>
                <w:rFonts w:ascii="Times New Roman" w:hAnsi="Times New Roman" w:cs="Times New Roman"/>
                <w:sz w:val="16"/>
                <w:szCs w:val="16"/>
              </w:rPr>
            </w:pPr>
            <w:r w:rsidRPr="002829EE">
              <w:rPr>
                <w:rFonts w:ascii="Times New Roman" w:hAnsi="Times New Roman" w:cs="Times New Roman"/>
                <w:sz w:val="16"/>
                <w:szCs w:val="16"/>
              </w:rPr>
              <w:t>4.2.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такого базового классификатора видов использования земельных участков (ВРИ), в котором увязывались бы ВРИ с предельными пространственными параметрами земельных участков и объектов, но не блокировались бы возможности ситуативных решений</w:t>
            </w:r>
          </w:p>
        </w:tc>
        <w:tc>
          <w:tcPr>
            <w:tcW w:w="963" w:type="dxa"/>
          </w:tcPr>
          <w:p w:rsidR="00062F8C" w:rsidRPr="002829EE" w:rsidRDefault="00062F8C" w:rsidP="00BF6867">
            <w:pPr>
              <w:jc w:val="center"/>
              <w:rPr>
                <w:rFonts w:ascii="Times New Roman" w:hAnsi="Times New Roman" w:cs="Times New Roman"/>
                <w:sz w:val="24"/>
                <w:szCs w:val="24"/>
              </w:rPr>
            </w:pPr>
          </w:p>
        </w:tc>
        <w:tc>
          <w:tcPr>
            <w:tcW w:w="964" w:type="dxa"/>
            <w:shd w:val="clear" w:color="auto" w:fill="C4BC96" w:themeFill="background2" w:themeFillShade="BF"/>
          </w:tcPr>
          <w:p w:rsidR="00062F8C" w:rsidRPr="002829EE" w:rsidRDefault="00062F8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964" w:type="dxa"/>
          </w:tcPr>
          <w:p w:rsidR="00062F8C" w:rsidRPr="002829EE" w:rsidRDefault="00062F8C" w:rsidP="003E0109">
            <w:pPr>
              <w:jc w:val="center"/>
              <w:rPr>
                <w:rFonts w:ascii="Times New Roman" w:hAnsi="Times New Roman" w:cs="Times New Roman"/>
                <w:sz w:val="24"/>
                <w:szCs w:val="24"/>
              </w:rPr>
            </w:pPr>
          </w:p>
        </w:tc>
        <w:tc>
          <w:tcPr>
            <w:tcW w:w="723" w:type="dxa"/>
          </w:tcPr>
          <w:p w:rsidR="00062F8C" w:rsidRPr="002829EE" w:rsidRDefault="00062F8C" w:rsidP="003E0109">
            <w:pPr>
              <w:jc w:val="center"/>
              <w:rPr>
                <w:rFonts w:ascii="Times New Roman" w:hAnsi="Times New Roman" w:cs="Times New Roman"/>
                <w:sz w:val="24"/>
                <w:szCs w:val="24"/>
              </w:rPr>
            </w:pPr>
          </w:p>
        </w:tc>
        <w:tc>
          <w:tcPr>
            <w:tcW w:w="723" w:type="dxa"/>
            <w:shd w:val="clear" w:color="auto" w:fill="C4BC96" w:themeFill="background2" w:themeFillShade="BF"/>
          </w:tcPr>
          <w:p w:rsidR="00062F8C" w:rsidRPr="002829EE" w:rsidRDefault="00062F8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4111" w:type="dxa"/>
          </w:tcPr>
          <w:p w:rsidR="00062F8C" w:rsidRPr="002829EE" w:rsidRDefault="00062F8C" w:rsidP="006D4357">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6D4357" w:rsidRPr="002829EE">
              <w:rPr>
                <w:rFonts w:ascii="Times New Roman" w:hAnsi="Times New Roman" w:cs="Times New Roman"/>
                <w:sz w:val="16"/>
                <w:szCs w:val="16"/>
              </w:rPr>
              <w:t>5.3</w:t>
            </w:r>
            <w:r w:rsidRPr="002829EE">
              <w:rPr>
                <w:rFonts w:ascii="Times New Roman" w:hAnsi="Times New Roman" w:cs="Times New Roman"/>
                <w:sz w:val="16"/>
                <w:szCs w:val="16"/>
              </w:rPr>
              <w:t xml:space="preserve"> в </w:t>
            </w:r>
            <w:r w:rsidR="006D4357" w:rsidRPr="002829EE">
              <w:rPr>
                <w:rFonts w:ascii="Times New Roman" w:hAnsi="Times New Roman" w:cs="Times New Roman"/>
                <w:sz w:val="16"/>
                <w:szCs w:val="16"/>
              </w:rPr>
              <w:t>Азбуке градостроительного зонирования</w:t>
            </w:r>
          </w:p>
        </w:tc>
      </w:tr>
      <w:tr w:rsidR="002A0239" w:rsidRPr="002829EE" w:rsidTr="00225DBD">
        <w:tc>
          <w:tcPr>
            <w:tcW w:w="3936" w:type="dxa"/>
          </w:tcPr>
          <w:p w:rsidR="002A0239" w:rsidRPr="002829EE" w:rsidRDefault="002A0239" w:rsidP="00062F8C">
            <w:pPr>
              <w:ind w:left="284"/>
              <w:jc w:val="both"/>
              <w:rPr>
                <w:rFonts w:ascii="Times New Roman" w:hAnsi="Times New Roman" w:cs="Times New Roman"/>
                <w:sz w:val="16"/>
                <w:szCs w:val="16"/>
              </w:rPr>
            </w:pPr>
            <w:r w:rsidRPr="002829EE">
              <w:rPr>
                <w:rFonts w:ascii="Times New Roman" w:hAnsi="Times New Roman" w:cs="Times New Roman"/>
                <w:sz w:val="16"/>
                <w:szCs w:val="16"/>
              </w:rPr>
              <w:t>4.3.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таких параметров и процедур, которые были бы увязаны с нормативами градостроительного проектирования в части недопущения разбалансированности объёмов застройки с её обслуживающей инфраструктурой</w:t>
            </w:r>
          </w:p>
        </w:tc>
        <w:tc>
          <w:tcPr>
            <w:tcW w:w="963" w:type="dxa"/>
          </w:tcPr>
          <w:p w:rsidR="002A0239" w:rsidRPr="002829EE" w:rsidRDefault="002A0239" w:rsidP="00BF6867">
            <w:pPr>
              <w:jc w:val="center"/>
              <w:rPr>
                <w:rFonts w:ascii="Times New Roman" w:hAnsi="Times New Roman" w:cs="Times New Roman"/>
                <w:sz w:val="24"/>
                <w:szCs w:val="24"/>
              </w:rPr>
            </w:pPr>
          </w:p>
        </w:tc>
        <w:tc>
          <w:tcPr>
            <w:tcW w:w="964" w:type="dxa"/>
            <w:shd w:val="clear" w:color="auto" w:fill="C4BC96" w:themeFill="background2" w:themeFillShade="BF"/>
          </w:tcPr>
          <w:p w:rsidR="002A0239" w:rsidRPr="002829EE" w:rsidRDefault="002A023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964" w:type="dxa"/>
          </w:tcPr>
          <w:p w:rsidR="002A0239" w:rsidRPr="002829EE" w:rsidRDefault="002A0239" w:rsidP="003E0109">
            <w:pPr>
              <w:jc w:val="center"/>
              <w:rPr>
                <w:rFonts w:ascii="Times New Roman" w:hAnsi="Times New Roman" w:cs="Times New Roman"/>
                <w:sz w:val="24"/>
                <w:szCs w:val="24"/>
              </w:rPr>
            </w:pPr>
          </w:p>
        </w:tc>
        <w:tc>
          <w:tcPr>
            <w:tcW w:w="723" w:type="dxa"/>
          </w:tcPr>
          <w:p w:rsidR="002A0239" w:rsidRPr="002829EE" w:rsidRDefault="002A0239" w:rsidP="003E0109">
            <w:pPr>
              <w:jc w:val="center"/>
              <w:rPr>
                <w:rFonts w:ascii="Times New Roman" w:hAnsi="Times New Roman" w:cs="Times New Roman"/>
                <w:sz w:val="24"/>
                <w:szCs w:val="24"/>
              </w:rPr>
            </w:pPr>
          </w:p>
        </w:tc>
        <w:tc>
          <w:tcPr>
            <w:tcW w:w="723" w:type="dxa"/>
            <w:shd w:val="clear" w:color="auto" w:fill="C4BC96" w:themeFill="background2" w:themeFillShade="BF"/>
          </w:tcPr>
          <w:p w:rsidR="002A0239" w:rsidRPr="002829EE" w:rsidRDefault="002A023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2A0239" w:rsidRPr="002829EE" w:rsidRDefault="002A0239" w:rsidP="003E0109">
            <w:pPr>
              <w:jc w:val="center"/>
              <w:rPr>
                <w:rFonts w:ascii="Times New Roman" w:hAnsi="Times New Roman" w:cs="Times New Roman"/>
                <w:sz w:val="24"/>
                <w:szCs w:val="24"/>
              </w:rPr>
            </w:pPr>
          </w:p>
        </w:tc>
        <w:tc>
          <w:tcPr>
            <w:tcW w:w="723" w:type="dxa"/>
          </w:tcPr>
          <w:p w:rsidR="002A0239" w:rsidRPr="002829EE" w:rsidRDefault="002A0239" w:rsidP="003E0109">
            <w:pPr>
              <w:jc w:val="center"/>
              <w:rPr>
                <w:rFonts w:ascii="Times New Roman" w:hAnsi="Times New Roman" w:cs="Times New Roman"/>
                <w:sz w:val="24"/>
                <w:szCs w:val="24"/>
              </w:rPr>
            </w:pPr>
          </w:p>
        </w:tc>
        <w:tc>
          <w:tcPr>
            <w:tcW w:w="723" w:type="dxa"/>
          </w:tcPr>
          <w:p w:rsidR="002A0239" w:rsidRPr="002829EE" w:rsidRDefault="002A0239" w:rsidP="003E0109">
            <w:pPr>
              <w:jc w:val="center"/>
              <w:rPr>
                <w:rFonts w:ascii="Times New Roman" w:hAnsi="Times New Roman" w:cs="Times New Roman"/>
                <w:sz w:val="24"/>
                <w:szCs w:val="24"/>
              </w:rPr>
            </w:pPr>
          </w:p>
        </w:tc>
        <w:tc>
          <w:tcPr>
            <w:tcW w:w="723" w:type="dxa"/>
          </w:tcPr>
          <w:p w:rsidR="002A0239" w:rsidRPr="002829EE" w:rsidRDefault="002A0239" w:rsidP="003E0109">
            <w:pPr>
              <w:jc w:val="center"/>
              <w:rPr>
                <w:rFonts w:ascii="Times New Roman" w:hAnsi="Times New Roman" w:cs="Times New Roman"/>
                <w:sz w:val="24"/>
                <w:szCs w:val="24"/>
              </w:rPr>
            </w:pPr>
          </w:p>
        </w:tc>
        <w:tc>
          <w:tcPr>
            <w:tcW w:w="4111" w:type="dxa"/>
          </w:tcPr>
          <w:p w:rsidR="002A0239" w:rsidRPr="002829EE" w:rsidRDefault="002A0239" w:rsidP="006D4357">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6D4357" w:rsidRPr="002829EE">
              <w:rPr>
                <w:rFonts w:ascii="Times New Roman" w:hAnsi="Times New Roman" w:cs="Times New Roman"/>
                <w:sz w:val="16"/>
                <w:szCs w:val="16"/>
              </w:rPr>
              <w:t>2.3</w:t>
            </w:r>
            <w:r w:rsidRPr="002829EE">
              <w:rPr>
                <w:rFonts w:ascii="Times New Roman" w:hAnsi="Times New Roman" w:cs="Times New Roman"/>
                <w:sz w:val="16"/>
                <w:szCs w:val="16"/>
              </w:rPr>
              <w:t xml:space="preserve"> в </w:t>
            </w:r>
            <w:r w:rsidR="006D4357" w:rsidRPr="002829EE">
              <w:rPr>
                <w:rFonts w:ascii="Times New Roman" w:hAnsi="Times New Roman" w:cs="Times New Roman"/>
                <w:sz w:val="16"/>
                <w:szCs w:val="16"/>
              </w:rPr>
              <w:t>Азбуке градостроительного зонирования</w:t>
            </w:r>
          </w:p>
        </w:tc>
      </w:tr>
      <w:tr w:rsidR="00062F8C" w:rsidRPr="002829EE" w:rsidTr="00225DBD">
        <w:tc>
          <w:tcPr>
            <w:tcW w:w="3936" w:type="dxa"/>
          </w:tcPr>
          <w:p w:rsidR="00062F8C" w:rsidRPr="002829EE" w:rsidRDefault="00062F8C" w:rsidP="00925E4C">
            <w:pPr>
              <w:jc w:val="both"/>
              <w:rPr>
                <w:rFonts w:ascii="Times New Roman" w:hAnsi="Times New Roman" w:cs="Times New Roman"/>
                <w:sz w:val="16"/>
                <w:szCs w:val="16"/>
              </w:rPr>
            </w:pPr>
            <w:r w:rsidRPr="002829EE">
              <w:rPr>
                <w:rFonts w:ascii="Times New Roman" w:hAnsi="Times New Roman" w:cs="Times New Roman"/>
                <w:sz w:val="16"/>
                <w:szCs w:val="16"/>
              </w:rPr>
              <w:t>5. Позиции в отношении нормативов градостроительного проектирования – НГП:</w:t>
            </w:r>
          </w:p>
        </w:tc>
        <w:tc>
          <w:tcPr>
            <w:tcW w:w="963" w:type="dxa"/>
          </w:tcPr>
          <w:p w:rsidR="00062F8C" w:rsidRPr="002829EE" w:rsidRDefault="00062F8C" w:rsidP="00BF6867">
            <w:pPr>
              <w:jc w:val="center"/>
              <w:rPr>
                <w:rFonts w:ascii="Times New Roman" w:hAnsi="Times New Roman" w:cs="Times New Roman"/>
                <w:sz w:val="24"/>
                <w:szCs w:val="24"/>
              </w:rPr>
            </w:pPr>
          </w:p>
        </w:tc>
        <w:tc>
          <w:tcPr>
            <w:tcW w:w="964" w:type="dxa"/>
          </w:tcPr>
          <w:p w:rsidR="00062F8C" w:rsidRPr="002829EE" w:rsidRDefault="00062F8C" w:rsidP="00BF6867">
            <w:pPr>
              <w:jc w:val="center"/>
              <w:rPr>
                <w:rFonts w:ascii="Times New Roman" w:hAnsi="Times New Roman" w:cs="Times New Roman"/>
                <w:sz w:val="24"/>
                <w:szCs w:val="24"/>
              </w:rPr>
            </w:pPr>
          </w:p>
        </w:tc>
        <w:tc>
          <w:tcPr>
            <w:tcW w:w="964" w:type="dxa"/>
            <w:shd w:val="clear" w:color="auto" w:fill="C4BC96" w:themeFill="background2" w:themeFillShade="BF"/>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shd w:val="clear" w:color="auto" w:fill="C4BC96" w:themeFill="background2" w:themeFillShade="BF"/>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723" w:type="dxa"/>
          </w:tcPr>
          <w:p w:rsidR="00062F8C" w:rsidRPr="002829EE" w:rsidRDefault="00062F8C" w:rsidP="00BF6867">
            <w:pPr>
              <w:jc w:val="center"/>
              <w:rPr>
                <w:rFonts w:ascii="Times New Roman" w:hAnsi="Times New Roman" w:cs="Times New Roman"/>
                <w:sz w:val="24"/>
                <w:szCs w:val="24"/>
              </w:rPr>
            </w:pPr>
          </w:p>
        </w:tc>
        <w:tc>
          <w:tcPr>
            <w:tcW w:w="4111" w:type="dxa"/>
          </w:tcPr>
          <w:p w:rsidR="00062F8C" w:rsidRPr="002829EE" w:rsidRDefault="00062F8C" w:rsidP="00925E4C">
            <w:pPr>
              <w:jc w:val="both"/>
              <w:rPr>
                <w:rFonts w:ascii="Times New Roman" w:hAnsi="Times New Roman" w:cs="Times New Roman"/>
                <w:sz w:val="16"/>
                <w:szCs w:val="16"/>
              </w:rPr>
            </w:pPr>
          </w:p>
        </w:tc>
      </w:tr>
      <w:tr w:rsidR="00373106" w:rsidRPr="002829EE" w:rsidTr="00225DBD">
        <w:tc>
          <w:tcPr>
            <w:tcW w:w="3936" w:type="dxa"/>
          </w:tcPr>
          <w:p w:rsidR="00373106" w:rsidRPr="002829EE" w:rsidRDefault="00373106" w:rsidP="00373106">
            <w:pPr>
              <w:ind w:left="284"/>
              <w:jc w:val="both"/>
              <w:rPr>
                <w:rFonts w:ascii="Times New Roman" w:hAnsi="Times New Roman" w:cs="Times New Roman"/>
                <w:sz w:val="16"/>
                <w:szCs w:val="16"/>
              </w:rPr>
            </w:pPr>
            <w:r w:rsidRPr="002829EE">
              <w:rPr>
                <w:rFonts w:ascii="Times New Roman" w:hAnsi="Times New Roman" w:cs="Times New Roman"/>
                <w:sz w:val="16"/>
                <w:szCs w:val="16"/>
              </w:rPr>
              <w:t xml:space="preserve">5.1. </w:t>
            </w:r>
            <w:proofErr w:type="gramStart"/>
            <w:r w:rsidRPr="002829EE">
              <w:rPr>
                <w:rFonts w:ascii="Times New Roman" w:hAnsi="Times New Roman" w:cs="Times New Roman"/>
                <w:sz w:val="16"/>
                <w:szCs w:val="16"/>
              </w:rPr>
              <w:t>Наличие (+), отсутствие (-) такого положения, которое может быть охарактеризовано логической формулой «собаки на сене», когда НГП вторгаются в «чужую» область нормирования, создавая ситуацию, когда: 1) с одной стороны, НГП нормируют неполноценно соответствующие позиции; 2) с другой стороны, «чужая» область нормирования, в которую вторглись НГП – градостроительные регламенты, как бы лишаются права нормировать то, что они обязаны нормировать.</w:t>
            </w:r>
            <w:proofErr w:type="gramEnd"/>
            <w:r w:rsidRPr="002829EE">
              <w:rPr>
                <w:rFonts w:ascii="Times New Roman" w:hAnsi="Times New Roman" w:cs="Times New Roman"/>
                <w:sz w:val="16"/>
                <w:szCs w:val="16"/>
              </w:rPr>
              <w:t xml:space="preserve"> То есть, происходит эрозия всей системы ГН</w:t>
            </w:r>
          </w:p>
        </w:tc>
        <w:tc>
          <w:tcPr>
            <w:tcW w:w="963" w:type="dxa"/>
          </w:tcPr>
          <w:p w:rsidR="00373106" w:rsidRPr="002829EE" w:rsidRDefault="00373106" w:rsidP="00BF6867">
            <w:pPr>
              <w:jc w:val="center"/>
              <w:rPr>
                <w:rFonts w:ascii="Times New Roman" w:hAnsi="Times New Roman" w:cs="Times New Roman"/>
                <w:sz w:val="24"/>
                <w:szCs w:val="24"/>
              </w:rPr>
            </w:pPr>
          </w:p>
        </w:tc>
        <w:tc>
          <w:tcPr>
            <w:tcW w:w="964" w:type="dxa"/>
          </w:tcPr>
          <w:p w:rsidR="00373106" w:rsidRPr="002829EE" w:rsidRDefault="00373106" w:rsidP="00BF6867">
            <w:pPr>
              <w:jc w:val="center"/>
              <w:rPr>
                <w:rFonts w:ascii="Times New Roman" w:hAnsi="Times New Roman" w:cs="Times New Roman"/>
                <w:sz w:val="24"/>
                <w:szCs w:val="24"/>
              </w:rPr>
            </w:pPr>
          </w:p>
        </w:tc>
        <w:tc>
          <w:tcPr>
            <w:tcW w:w="964" w:type="dxa"/>
            <w:shd w:val="clear" w:color="auto" w:fill="C4BC96" w:themeFill="background2" w:themeFillShade="BF"/>
          </w:tcPr>
          <w:p w:rsidR="00373106" w:rsidRPr="002829EE" w:rsidRDefault="00373106"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373106" w:rsidRPr="002829EE" w:rsidRDefault="00373106" w:rsidP="00BF6867">
            <w:pPr>
              <w:jc w:val="center"/>
              <w:rPr>
                <w:rFonts w:ascii="Times New Roman" w:hAnsi="Times New Roman" w:cs="Times New Roman"/>
                <w:sz w:val="24"/>
                <w:szCs w:val="24"/>
              </w:rPr>
            </w:pPr>
          </w:p>
        </w:tc>
        <w:tc>
          <w:tcPr>
            <w:tcW w:w="723" w:type="dxa"/>
          </w:tcPr>
          <w:p w:rsidR="00373106" w:rsidRPr="002829EE" w:rsidRDefault="00373106" w:rsidP="00BF6867">
            <w:pPr>
              <w:jc w:val="center"/>
              <w:rPr>
                <w:rFonts w:ascii="Times New Roman" w:hAnsi="Times New Roman" w:cs="Times New Roman"/>
                <w:sz w:val="24"/>
                <w:szCs w:val="24"/>
              </w:rPr>
            </w:pPr>
          </w:p>
        </w:tc>
        <w:tc>
          <w:tcPr>
            <w:tcW w:w="723" w:type="dxa"/>
            <w:shd w:val="clear" w:color="auto" w:fill="C4BC96" w:themeFill="background2" w:themeFillShade="BF"/>
          </w:tcPr>
          <w:p w:rsidR="00373106" w:rsidRPr="002829EE" w:rsidRDefault="00373106"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373106" w:rsidRPr="002829EE" w:rsidRDefault="00373106" w:rsidP="00BF6867">
            <w:pPr>
              <w:jc w:val="center"/>
              <w:rPr>
                <w:rFonts w:ascii="Times New Roman" w:hAnsi="Times New Roman" w:cs="Times New Roman"/>
                <w:sz w:val="24"/>
                <w:szCs w:val="24"/>
              </w:rPr>
            </w:pPr>
          </w:p>
        </w:tc>
        <w:tc>
          <w:tcPr>
            <w:tcW w:w="723" w:type="dxa"/>
          </w:tcPr>
          <w:p w:rsidR="00373106" w:rsidRPr="002829EE" w:rsidRDefault="00373106" w:rsidP="00BF6867">
            <w:pPr>
              <w:jc w:val="center"/>
              <w:rPr>
                <w:rFonts w:ascii="Times New Roman" w:hAnsi="Times New Roman" w:cs="Times New Roman"/>
                <w:sz w:val="24"/>
                <w:szCs w:val="24"/>
              </w:rPr>
            </w:pPr>
          </w:p>
        </w:tc>
        <w:tc>
          <w:tcPr>
            <w:tcW w:w="723" w:type="dxa"/>
          </w:tcPr>
          <w:p w:rsidR="00373106" w:rsidRPr="002829EE" w:rsidRDefault="00373106" w:rsidP="00BF6867">
            <w:pPr>
              <w:jc w:val="center"/>
              <w:rPr>
                <w:rFonts w:ascii="Times New Roman" w:hAnsi="Times New Roman" w:cs="Times New Roman"/>
                <w:sz w:val="24"/>
                <w:szCs w:val="24"/>
              </w:rPr>
            </w:pPr>
          </w:p>
        </w:tc>
        <w:tc>
          <w:tcPr>
            <w:tcW w:w="4111" w:type="dxa"/>
          </w:tcPr>
          <w:p w:rsidR="00373106" w:rsidRPr="002829EE" w:rsidRDefault="00373106" w:rsidP="006D4357">
            <w:pPr>
              <w:jc w:val="both"/>
              <w:rPr>
                <w:rFonts w:ascii="Times New Roman" w:hAnsi="Times New Roman" w:cs="Times New Roman"/>
                <w:sz w:val="16"/>
                <w:szCs w:val="16"/>
              </w:rPr>
            </w:pPr>
            <w:r w:rsidRPr="002829EE">
              <w:rPr>
                <w:rFonts w:ascii="Times New Roman" w:hAnsi="Times New Roman" w:cs="Times New Roman"/>
                <w:sz w:val="16"/>
                <w:szCs w:val="16"/>
              </w:rPr>
              <w:t>(*) См. вопрос</w:t>
            </w:r>
            <w:r w:rsidR="006D4357" w:rsidRPr="002829EE">
              <w:rPr>
                <w:rFonts w:ascii="Times New Roman" w:hAnsi="Times New Roman" w:cs="Times New Roman"/>
                <w:sz w:val="16"/>
                <w:szCs w:val="16"/>
              </w:rPr>
              <w:t>ы 1.2, 4.1, 4.7, 4.8</w:t>
            </w:r>
            <w:r w:rsidRPr="002829EE">
              <w:rPr>
                <w:rFonts w:ascii="Times New Roman" w:hAnsi="Times New Roman" w:cs="Times New Roman"/>
                <w:sz w:val="16"/>
                <w:szCs w:val="16"/>
              </w:rPr>
              <w:t xml:space="preserve"> в </w:t>
            </w:r>
            <w:r w:rsidR="006D4357" w:rsidRPr="002829EE">
              <w:rPr>
                <w:rFonts w:ascii="Times New Roman" w:hAnsi="Times New Roman" w:cs="Times New Roman"/>
                <w:sz w:val="16"/>
                <w:szCs w:val="16"/>
              </w:rPr>
              <w:t>Азбуке градостроительного нормирования</w:t>
            </w:r>
          </w:p>
        </w:tc>
      </w:tr>
      <w:tr w:rsidR="00633FBC" w:rsidRPr="002829EE" w:rsidTr="00225DBD">
        <w:tc>
          <w:tcPr>
            <w:tcW w:w="3936" w:type="dxa"/>
          </w:tcPr>
          <w:p w:rsidR="00633FBC" w:rsidRPr="002829EE" w:rsidRDefault="00633FBC" w:rsidP="00633FBC">
            <w:pPr>
              <w:ind w:left="284"/>
              <w:jc w:val="both"/>
              <w:rPr>
                <w:rFonts w:ascii="Times New Roman" w:hAnsi="Times New Roman" w:cs="Times New Roman"/>
                <w:sz w:val="16"/>
                <w:szCs w:val="16"/>
              </w:rPr>
            </w:pPr>
            <w:r w:rsidRPr="002829EE">
              <w:rPr>
                <w:rFonts w:ascii="Times New Roman" w:hAnsi="Times New Roman" w:cs="Times New Roman"/>
                <w:sz w:val="16"/>
                <w:szCs w:val="16"/>
              </w:rPr>
              <w:t>5.2.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такого положения, когда НГП увязываются с ГР и процедурами градостроительного зонирования для предотвращения  разбалансированности между застройкой и обслуживающей её инфраструктурой</w:t>
            </w:r>
          </w:p>
        </w:tc>
        <w:tc>
          <w:tcPr>
            <w:tcW w:w="963" w:type="dxa"/>
          </w:tcPr>
          <w:p w:rsidR="00633FBC" w:rsidRPr="002829EE" w:rsidRDefault="00633FBC" w:rsidP="00BF6867">
            <w:pPr>
              <w:jc w:val="center"/>
              <w:rPr>
                <w:rFonts w:ascii="Times New Roman" w:hAnsi="Times New Roman" w:cs="Times New Roman"/>
                <w:sz w:val="24"/>
                <w:szCs w:val="24"/>
              </w:rPr>
            </w:pPr>
          </w:p>
        </w:tc>
        <w:tc>
          <w:tcPr>
            <w:tcW w:w="964" w:type="dxa"/>
          </w:tcPr>
          <w:p w:rsidR="00633FBC" w:rsidRPr="002829EE" w:rsidRDefault="00633FBC" w:rsidP="00BF6867">
            <w:pPr>
              <w:jc w:val="center"/>
              <w:rPr>
                <w:rFonts w:ascii="Times New Roman" w:hAnsi="Times New Roman" w:cs="Times New Roman"/>
                <w:sz w:val="24"/>
                <w:szCs w:val="24"/>
              </w:rPr>
            </w:pPr>
          </w:p>
        </w:tc>
        <w:tc>
          <w:tcPr>
            <w:tcW w:w="964" w:type="dxa"/>
            <w:shd w:val="clear" w:color="auto" w:fill="C4BC96" w:themeFill="background2" w:themeFillShade="BF"/>
          </w:tcPr>
          <w:p w:rsidR="00633FBC" w:rsidRPr="002829EE" w:rsidRDefault="00633FB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shd w:val="clear" w:color="auto" w:fill="C4BC96" w:themeFill="background2" w:themeFillShade="BF"/>
          </w:tcPr>
          <w:p w:rsidR="00633FBC" w:rsidRPr="002829EE" w:rsidRDefault="00633FB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4111" w:type="dxa"/>
          </w:tcPr>
          <w:p w:rsidR="00633FBC" w:rsidRPr="002829EE" w:rsidRDefault="00633FBC" w:rsidP="006D4357">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6D4357" w:rsidRPr="002829EE">
              <w:rPr>
                <w:rFonts w:ascii="Times New Roman" w:hAnsi="Times New Roman" w:cs="Times New Roman"/>
                <w:sz w:val="16"/>
                <w:szCs w:val="16"/>
              </w:rPr>
              <w:t>2.3</w:t>
            </w:r>
            <w:r w:rsidRPr="002829EE">
              <w:rPr>
                <w:rFonts w:ascii="Times New Roman" w:hAnsi="Times New Roman" w:cs="Times New Roman"/>
                <w:sz w:val="16"/>
                <w:szCs w:val="16"/>
              </w:rPr>
              <w:t xml:space="preserve"> в </w:t>
            </w:r>
            <w:r w:rsidR="006D4357" w:rsidRPr="002829EE">
              <w:rPr>
                <w:rFonts w:ascii="Times New Roman" w:hAnsi="Times New Roman" w:cs="Times New Roman"/>
                <w:sz w:val="16"/>
                <w:szCs w:val="16"/>
              </w:rPr>
              <w:t>Азбуке градостроительного зонирования</w:t>
            </w:r>
          </w:p>
        </w:tc>
      </w:tr>
      <w:tr w:rsidR="00633FBC" w:rsidRPr="002829EE" w:rsidTr="00225DBD">
        <w:tc>
          <w:tcPr>
            <w:tcW w:w="3936" w:type="dxa"/>
          </w:tcPr>
          <w:p w:rsidR="00633FBC" w:rsidRPr="002829EE" w:rsidRDefault="00633FBC" w:rsidP="00AF48F1">
            <w:pPr>
              <w:ind w:left="284"/>
              <w:jc w:val="both"/>
              <w:rPr>
                <w:rFonts w:ascii="Times New Roman" w:hAnsi="Times New Roman" w:cs="Times New Roman"/>
                <w:sz w:val="16"/>
                <w:szCs w:val="16"/>
              </w:rPr>
            </w:pPr>
            <w:r w:rsidRPr="002829EE">
              <w:rPr>
                <w:rFonts w:ascii="Times New Roman" w:hAnsi="Times New Roman" w:cs="Times New Roman"/>
                <w:sz w:val="16"/>
                <w:szCs w:val="16"/>
              </w:rPr>
              <w:lastRenderedPageBreak/>
              <w:t>5.2.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 xml:space="preserve">отсутствие (-) такого положения, когда НГП увязываются со стандартами благоустройства территорий общего пользования </w:t>
            </w:r>
          </w:p>
        </w:tc>
        <w:tc>
          <w:tcPr>
            <w:tcW w:w="963" w:type="dxa"/>
          </w:tcPr>
          <w:p w:rsidR="00633FBC" w:rsidRPr="002829EE" w:rsidRDefault="00633FBC" w:rsidP="00BF6867">
            <w:pPr>
              <w:jc w:val="center"/>
              <w:rPr>
                <w:rFonts w:ascii="Times New Roman" w:hAnsi="Times New Roman" w:cs="Times New Roman"/>
                <w:sz w:val="24"/>
                <w:szCs w:val="24"/>
              </w:rPr>
            </w:pPr>
          </w:p>
        </w:tc>
        <w:tc>
          <w:tcPr>
            <w:tcW w:w="964" w:type="dxa"/>
          </w:tcPr>
          <w:p w:rsidR="00633FBC" w:rsidRPr="002829EE" w:rsidRDefault="00633FBC" w:rsidP="00BF6867">
            <w:pPr>
              <w:jc w:val="center"/>
              <w:rPr>
                <w:rFonts w:ascii="Times New Roman" w:hAnsi="Times New Roman" w:cs="Times New Roman"/>
                <w:sz w:val="24"/>
                <w:szCs w:val="24"/>
              </w:rPr>
            </w:pPr>
          </w:p>
        </w:tc>
        <w:tc>
          <w:tcPr>
            <w:tcW w:w="964" w:type="dxa"/>
            <w:shd w:val="clear" w:color="auto" w:fill="C4BC96" w:themeFill="background2" w:themeFillShade="BF"/>
          </w:tcPr>
          <w:p w:rsidR="00633FBC" w:rsidRPr="002829EE" w:rsidRDefault="00633FB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633FBC" w:rsidRPr="002829EE" w:rsidRDefault="00633FBC" w:rsidP="003E0109">
            <w:pPr>
              <w:jc w:val="center"/>
              <w:rPr>
                <w:rFonts w:ascii="Times New Roman" w:hAnsi="Times New Roman" w:cs="Times New Roman"/>
                <w:sz w:val="24"/>
                <w:szCs w:val="24"/>
              </w:rPr>
            </w:pPr>
          </w:p>
        </w:tc>
        <w:tc>
          <w:tcPr>
            <w:tcW w:w="723" w:type="dxa"/>
          </w:tcPr>
          <w:p w:rsidR="00633FBC" w:rsidRPr="002829EE" w:rsidRDefault="00633FBC" w:rsidP="003E0109">
            <w:pPr>
              <w:jc w:val="center"/>
              <w:rPr>
                <w:rFonts w:ascii="Times New Roman" w:hAnsi="Times New Roman" w:cs="Times New Roman"/>
                <w:sz w:val="24"/>
                <w:szCs w:val="24"/>
              </w:rPr>
            </w:pPr>
          </w:p>
        </w:tc>
        <w:tc>
          <w:tcPr>
            <w:tcW w:w="723" w:type="dxa"/>
            <w:shd w:val="clear" w:color="auto" w:fill="C4BC96" w:themeFill="background2" w:themeFillShade="BF"/>
          </w:tcPr>
          <w:p w:rsidR="00633FBC" w:rsidRPr="002829EE" w:rsidRDefault="00633FBC"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4111" w:type="dxa"/>
          </w:tcPr>
          <w:p w:rsidR="00633FBC" w:rsidRPr="002829EE" w:rsidRDefault="00633FBC" w:rsidP="00287AA1">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287AA1" w:rsidRPr="002829EE">
              <w:rPr>
                <w:rFonts w:ascii="Times New Roman" w:hAnsi="Times New Roman" w:cs="Times New Roman"/>
                <w:sz w:val="16"/>
                <w:szCs w:val="16"/>
              </w:rPr>
              <w:t>1.3</w:t>
            </w:r>
            <w:r w:rsidRPr="002829EE">
              <w:rPr>
                <w:rFonts w:ascii="Times New Roman" w:hAnsi="Times New Roman" w:cs="Times New Roman"/>
                <w:sz w:val="16"/>
                <w:szCs w:val="16"/>
              </w:rPr>
              <w:t xml:space="preserve"> в </w:t>
            </w:r>
            <w:r w:rsidR="00287AA1" w:rsidRPr="002829EE">
              <w:rPr>
                <w:rFonts w:ascii="Times New Roman" w:hAnsi="Times New Roman" w:cs="Times New Roman"/>
                <w:sz w:val="16"/>
                <w:szCs w:val="16"/>
              </w:rPr>
              <w:t>Азбуке градостроительного нормирования</w:t>
            </w:r>
          </w:p>
        </w:tc>
      </w:tr>
      <w:tr w:rsidR="00633FBC" w:rsidRPr="002829EE" w:rsidTr="00C0687D">
        <w:tc>
          <w:tcPr>
            <w:tcW w:w="3936" w:type="dxa"/>
          </w:tcPr>
          <w:p w:rsidR="00633FBC" w:rsidRPr="002829EE" w:rsidRDefault="00633FBC" w:rsidP="00925E4C">
            <w:pPr>
              <w:jc w:val="both"/>
              <w:rPr>
                <w:rFonts w:ascii="Times New Roman" w:hAnsi="Times New Roman" w:cs="Times New Roman"/>
                <w:sz w:val="16"/>
                <w:szCs w:val="16"/>
              </w:rPr>
            </w:pPr>
            <w:r w:rsidRPr="002829EE">
              <w:rPr>
                <w:rFonts w:ascii="Times New Roman" w:hAnsi="Times New Roman" w:cs="Times New Roman"/>
                <w:sz w:val="16"/>
                <w:szCs w:val="16"/>
              </w:rPr>
              <w:t xml:space="preserve">6. Позиции в отношении содержательных и формальных связей между инструментами градостроительного нормирования –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ГР, НГП:</w:t>
            </w:r>
          </w:p>
        </w:tc>
        <w:tc>
          <w:tcPr>
            <w:tcW w:w="963" w:type="dxa"/>
          </w:tcPr>
          <w:p w:rsidR="00633FBC" w:rsidRPr="002829EE" w:rsidRDefault="00633FBC" w:rsidP="00BF6867">
            <w:pPr>
              <w:jc w:val="center"/>
              <w:rPr>
                <w:rFonts w:ascii="Times New Roman" w:hAnsi="Times New Roman" w:cs="Times New Roman"/>
                <w:sz w:val="24"/>
                <w:szCs w:val="24"/>
              </w:rPr>
            </w:pPr>
          </w:p>
        </w:tc>
        <w:tc>
          <w:tcPr>
            <w:tcW w:w="964" w:type="dxa"/>
          </w:tcPr>
          <w:p w:rsidR="00633FBC" w:rsidRPr="002829EE" w:rsidRDefault="00633FBC" w:rsidP="00BF6867">
            <w:pPr>
              <w:jc w:val="center"/>
              <w:rPr>
                <w:rFonts w:ascii="Times New Roman" w:hAnsi="Times New Roman" w:cs="Times New Roman"/>
                <w:sz w:val="24"/>
                <w:szCs w:val="24"/>
              </w:rPr>
            </w:pPr>
          </w:p>
        </w:tc>
        <w:tc>
          <w:tcPr>
            <w:tcW w:w="964"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723" w:type="dxa"/>
          </w:tcPr>
          <w:p w:rsidR="00633FBC" w:rsidRPr="002829EE" w:rsidRDefault="00633FBC" w:rsidP="00BF6867">
            <w:pPr>
              <w:jc w:val="center"/>
              <w:rPr>
                <w:rFonts w:ascii="Times New Roman" w:hAnsi="Times New Roman" w:cs="Times New Roman"/>
                <w:sz w:val="24"/>
                <w:szCs w:val="24"/>
              </w:rPr>
            </w:pPr>
          </w:p>
        </w:tc>
        <w:tc>
          <w:tcPr>
            <w:tcW w:w="4111" w:type="dxa"/>
          </w:tcPr>
          <w:p w:rsidR="00633FBC" w:rsidRPr="002829EE" w:rsidRDefault="00633FBC" w:rsidP="00925E4C">
            <w:pPr>
              <w:jc w:val="both"/>
              <w:rPr>
                <w:rFonts w:ascii="Times New Roman" w:hAnsi="Times New Roman" w:cs="Times New Roman"/>
                <w:sz w:val="16"/>
                <w:szCs w:val="16"/>
              </w:rPr>
            </w:pPr>
          </w:p>
        </w:tc>
      </w:tr>
      <w:tr w:rsidR="003E0109" w:rsidRPr="002829EE" w:rsidTr="003E0109">
        <w:tc>
          <w:tcPr>
            <w:tcW w:w="3936" w:type="dxa"/>
          </w:tcPr>
          <w:p w:rsidR="003E0109" w:rsidRPr="002829EE" w:rsidRDefault="003E0109" w:rsidP="003E0109">
            <w:pPr>
              <w:ind w:left="284"/>
              <w:jc w:val="both"/>
              <w:rPr>
                <w:rFonts w:ascii="Times New Roman" w:hAnsi="Times New Roman" w:cs="Times New Roman"/>
                <w:sz w:val="16"/>
                <w:szCs w:val="16"/>
              </w:rPr>
            </w:pPr>
            <w:r w:rsidRPr="002829EE">
              <w:rPr>
                <w:rFonts w:ascii="Times New Roman" w:hAnsi="Times New Roman" w:cs="Times New Roman"/>
                <w:sz w:val="16"/>
                <w:szCs w:val="16"/>
              </w:rPr>
              <w:t xml:space="preserve">6.1. Наличие (+), отсутствие (-) связей между </w:t>
            </w:r>
            <w:proofErr w:type="gramStart"/>
            <w:r w:rsidRPr="002829EE">
              <w:rPr>
                <w:rFonts w:ascii="Times New Roman" w:hAnsi="Times New Roman" w:cs="Times New Roman"/>
                <w:sz w:val="16"/>
                <w:szCs w:val="16"/>
              </w:rPr>
              <w:t>ТР</w:t>
            </w:r>
            <w:proofErr w:type="gramEnd"/>
            <w:r w:rsidRPr="002829EE">
              <w:rPr>
                <w:rFonts w:ascii="Times New Roman" w:hAnsi="Times New Roman" w:cs="Times New Roman"/>
                <w:sz w:val="16"/>
                <w:szCs w:val="16"/>
              </w:rPr>
              <w:t xml:space="preserve"> и ГР</w:t>
            </w:r>
          </w:p>
        </w:tc>
        <w:tc>
          <w:tcPr>
            <w:tcW w:w="1927" w:type="dxa"/>
            <w:gridSpan w:val="2"/>
            <w:shd w:val="clear" w:color="auto" w:fill="C4BC96" w:themeFill="background2" w:themeFillShade="BF"/>
          </w:tcPr>
          <w:p w:rsidR="003E0109" w:rsidRPr="002829EE" w:rsidRDefault="003E010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964" w:type="dxa"/>
          </w:tcPr>
          <w:p w:rsidR="003E0109" w:rsidRPr="002829EE" w:rsidRDefault="003E0109" w:rsidP="00BF6867">
            <w:pPr>
              <w:jc w:val="center"/>
              <w:rPr>
                <w:rFonts w:ascii="Times New Roman" w:hAnsi="Times New Roman" w:cs="Times New Roman"/>
                <w:sz w:val="24"/>
                <w:szCs w:val="24"/>
              </w:rPr>
            </w:pPr>
          </w:p>
        </w:tc>
        <w:tc>
          <w:tcPr>
            <w:tcW w:w="1446" w:type="dxa"/>
            <w:gridSpan w:val="2"/>
            <w:shd w:val="clear" w:color="auto" w:fill="C4BC96" w:themeFill="background2" w:themeFillShade="BF"/>
          </w:tcPr>
          <w:p w:rsidR="003E0109" w:rsidRPr="002829EE" w:rsidRDefault="003E010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tcPr>
          <w:p w:rsidR="003E0109" w:rsidRPr="002829EE" w:rsidRDefault="003E0109" w:rsidP="00BF6867">
            <w:pPr>
              <w:jc w:val="center"/>
              <w:rPr>
                <w:rFonts w:ascii="Times New Roman" w:hAnsi="Times New Roman" w:cs="Times New Roman"/>
                <w:sz w:val="24"/>
                <w:szCs w:val="24"/>
              </w:rPr>
            </w:pPr>
          </w:p>
        </w:tc>
        <w:tc>
          <w:tcPr>
            <w:tcW w:w="4111" w:type="dxa"/>
          </w:tcPr>
          <w:p w:rsidR="003E0109" w:rsidRPr="002829EE" w:rsidRDefault="003E0109" w:rsidP="00AE4799">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AE4799" w:rsidRPr="002829EE">
              <w:rPr>
                <w:rFonts w:ascii="Times New Roman" w:hAnsi="Times New Roman" w:cs="Times New Roman"/>
                <w:sz w:val="16"/>
                <w:szCs w:val="16"/>
              </w:rPr>
              <w:t>2.2</w:t>
            </w:r>
            <w:r w:rsidRPr="002829EE">
              <w:rPr>
                <w:rFonts w:ascii="Times New Roman" w:hAnsi="Times New Roman" w:cs="Times New Roman"/>
                <w:sz w:val="16"/>
                <w:szCs w:val="16"/>
              </w:rPr>
              <w:t xml:space="preserve"> в </w:t>
            </w:r>
            <w:r w:rsidR="00AE4799" w:rsidRPr="002829EE">
              <w:rPr>
                <w:rFonts w:ascii="Times New Roman" w:hAnsi="Times New Roman" w:cs="Times New Roman"/>
                <w:sz w:val="16"/>
                <w:szCs w:val="16"/>
              </w:rPr>
              <w:t>Азбуке градостроительного нормирования</w:t>
            </w:r>
          </w:p>
        </w:tc>
      </w:tr>
      <w:tr w:rsidR="003E0109" w:rsidRPr="002829EE" w:rsidTr="003E0109">
        <w:tc>
          <w:tcPr>
            <w:tcW w:w="3936" w:type="dxa"/>
          </w:tcPr>
          <w:p w:rsidR="003E0109" w:rsidRPr="002829EE" w:rsidRDefault="003E0109" w:rsidP="003E0109">
            <w:pPr>
              <w:ind w:left="284"/>
              <w:jc w:val="both"/>
              <w:rPr>
                <w:rFonts w:ascii="Times New Roman" w:hAnsi="Times New Roman" w:cs="Times New Roman"/>
                <w:sz w:val="16"/>
                <w:szCs w:val="16"/>
              </w:rPr>
            </w:pPr>
            <w:r w:rsidRPr="002829EE">
              <w:rPr>
                <w:rFonts w:ascii="Times New Roman" w:hAnsi="Times New Roman" w:cs="Times New Roman"/>
                <w:sz w:val="16"/>
                <w:szCs w:val="16"/>
              </w:rPr>
              <w:t>6.2.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отсутствие (-) связей между НГП и стандартами благоустройства</w:t>
            </w:r>
          </w:p>
        </w:tc>
        <w:tc>
          <w:tcPr>
            <w:tcW w:w="963" w:type="dxa"/>
          </w:tcPr>
          <w:p w:rsidR="003E0109" w:rsidRPr="002829EE" w:rsidRDefault="003E0109" w:rsidP="00BF6867">
            <w:pPr>
              <w:jc w:val="center"/>
              <w:rPr>
                <w:rFonts w:ascii="Times New Roman" w:hAnsi="Times New Roman" w:cs="Times New Roman"/>
                <w:sz w:val="24"/>
                <w:szCs w:val="24"/>
              </w:rPr>
            </w:pPr>
          </w:p>
        </w:tc>
        <w:tc>
          <w:tcPr>
            <w:tcW w:w="964" w:type="dxa"/>
          </w:tcPr>
          <w:p w:rsidR="003E0109" w:rsidRPr="002829EE" w:rsidRDefault="003E0109" w:rsidP="00BF6867">
            <w:pPr>
              <w:jc w:val="center"/>
              <w:rPr>
                <w:rFonts w:ascii="Times New Roman" w:hAnsi="Times New Roman" w:cs="Times New Roman"/>
                <w:sz w:val="24"/>
                <w:szCs w:val="24"/>
              </w:rPr>
            </w:pPr>
          </w:p>
        </w:tc>
        <w:tc>
          <w:tcPr>
            <w:tcW w:w="964" w:type="dxa"/>
            <w:shd w:val="clear" w:color="auto" w:fill="C4BC96" w:themeFill="background2" w:themeFillShade="BF"/>
          </w:tcPr>
          <w:p w:rsidR="003E0109" w:rsidRPr="002829EE" w:rsidRDefault="003E010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3E0109">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tcPr>
          <w:p w:rsidR="003E0109" w:rsidRPr="002829EE" w:rsidRDefault="003E0109" w:rsidP="00BF6867">
            <w:pPr>
              <w:jc w:val="center"/>
              <w:rPr>
                <w:rFonts w:ascii="Times New Roman" w:hAnsi="Times New Roman" w:cs="Times New Roman"/>
                <w:sz w:val="24"/>
                <w:szCs w:val="24"/>
              </w:rPr>
            </w:pPr>
          </w:p>
        </w:tc>
        <w:tc>
          <w:tcPr>
            <w:tcW w:w="4111" w:type="dxa"/>
          </w:tcPr>
          <w:p w:rsidR="003E0109" w:rsidRPr="002829EE" w:rsidRDefault="003E0109" w:rsidP="00AE4799">
            <w:pPr>
              <w:jc w:val="both"/>
              <w:rPr>
                <w:rFonts w:ascii="Times New Roman" w:hAnsi="Times New Roman" w:cs="Times New Roman"/>
                <w:sz w:val="16"/>
                <w:szCs w:val="16"/>
              </w:rPr>
            </w:pPr>
            <w:r w:rsidRPr="002829EE">
              <w:rPr>
                <w:rFonts w:ascii="Times New Roman" w:hAnsi="Times New Roman" w:cs="Times New Roman"/>
                <w:sz w:val="16"/>
                <w:szCs w:val="16"/>
              </w:rPr>
              <w:t xml:space="preserve">(*) См. вопрос </w:t>
            </w:r>
            <w:r w:rsidR="00AE4799" w:rsidRPr="002829EE">
              <w:rPr>
                <w:rFonts w:ascii="Times New Roman" w:hAnsi="Times New Roman" w:cs="Times New Roman"/>
                <w:sz w:val="16"/>
                <w:szCs w:val="16"/>
              </w:rPr>
              <w:t>2.2 в Азбуке градостроительного нормирования</w:t>
            </w:r>
          </w:p>
        </w:tc>
      </w:tr>
      <w:tr w:rsidR="003E0109" w:rsidRPr="002829EE" w:rsidTr="008D3F52">
        <w:tc>
          <w:tcPr>
            <w:tcW w:w="3936" w:type="dxa"/>
          </w:tcPr>
          <w:p w:rsidR="003E0109" w:rsidRPr="002829EE" w:rsidRDefault="003E0109" w:rsidP="003E0109">
            <w:pPr>
              <w:jc w:val="both"/>
              <w:rPr>
                <w:rFonts w:ascii="Times New Roman" w:hAnsi="Times New Roman" w:cs="Times New Roman"/>
                <w:sz w:val="16"/>
                <w:szCs w:val="16"/>
              </w:rPr>
            </w:pPr>
            <w:r w:rsidRPr="002829EE">
              <w:rPr>
                <w:rFonts w:ascii="Times New Roman" w:hAnsi="Times New Roman" w:cs="Times New Roman"/>
                <w:sz w:val="16"/>
                <w:szCs w:val="16"/>
              </w:rPr>
              <w:t xml:space="preserve">7. Позиции в отношении компонентов, формально представляемых в </w:t>
            </w:r>
            <w:proofErr w:type="spellStart"/>
            <w:r w:rsidRPr="002829EE">
              <w:rPr>
                <w:rFonts w:ascii="Times New Roman" w:hAnsi="Times New Roman" w:cs="Times New Roman"/>
                <w:sz w:val="16"/>
                <w:szCs w:val="16"/>
              </w:rPr>
              <w:t>немаксимальной</w:t>
            </w:r>
            <w:proofErr w:type="spellEnd"/>
            <w:r w:rsidRPr="002829EE">
              <w:rPr>
                <w:rFonts w:ascii="Times New Roman" w:hAnsi="Times New Roman" w:cs="Times New Roman"/>
                <w:sz w:val="16"/>
                <w:szCs w:val="16"/>
              </w:rPr>
              <w:t xml:space="preserve"> модели автономными от системы ГН – в отношении стандартов </w:t>
            </w:r>
            <w:proofErr w:type="spellStart"/>
            <w:r w:rsidRPr="002829EE">
              <w:rPr>
                <w:rFonts w:ascii="Times New Roman" w:hAnsi="Times New Roman" w:cs="Times New Roman"/>
                <w:sz w:val="16"/>
                <w:szCs w:val="16"/>
              </w:rPr>
              <w:t>градорегулирования</w:t>
            </w:r>
            <w:proofErr w:type="spellEnd"/>
            <w:r w:rsidRPr="002829EE">
              <w:rPr>
                <w:rFonts w:ascii="Times New Roman" w:hAnsi="Times New Roman" w:cs="Times New Roman"/>
                <w:sz w:val="16"/>
                <w:szCs w:val="16"/>
              </w:rPr>
              <w:t>, стандартов благоустройства, иных стандартов</w:t>
            </w:r>
          </w:p>
        </w:tc>
        <w:tc>
          <w:tcPr>
            <w:tcW w:w="963" w:type="dxa"/>
          </w:tcPr>
          <w:p w:rsidR="003E0109" w:rsidRPr="002829EE" w:rsidRDefault="003E0109" w:rsidP="00BF6867">
            <w:pPr>
              <w:jc w:val="center"/>
              <w:rPr>
                <w:rFonts w:ascii="Times New Roman" w:hAnsi="Times New Roman" w:cs="Times New Roman"/>
                <w:sz w:val="24"/>
                <w:szCs w:val="24"/>
              </w:rPr>
            </w:pPr>
          </w:p>
        </w:tc>
        <w:tc>
          <w:tcPr>
            <w:tcW w:w="964" w:type="dxa"/>
          </w:tcPr>
          <w:p w:rsidR="003E0109" w:rsidRPr="002829EE" w:rsidRDefault="003E0109" w:rsidP="00BF6867">
            <w:pPr>
              <w:jc w:val="center"/>
              <w:rPr>
                <w:rFonts w:ascii="Times New Roman" w:hAnsi="Times New Roman" w:cs="Times New Roman"/>
                <w:sz w:val="24"/>
                <w:szCs w:val="24"/>
              </w:rPr>
            </w:pPr>
          </w:p>
        </w:tc>
        <w:tc>
          <w:tcPr>
            <w:tcW w:w="964" w:type="dxa"/>
          </w:tcPr>
          <w:p w:rsidR="003E0109" w:rsidRPr="002829EE" w:rsidRDefault="003E0109" w:rsidP="00BF6867">
            <w:pPr>
              <w:jc w:val="center"/>
              <w:rPr>
                <w:rFonts w:ascii="Times New Roman" w:hAnsi="Times New Roman" w:cs="Times New Roman"/>
                <w:sz w:val="24"/>
                <w:szCs w:val="24"/>
              </w:rPr>
            </w:pPr>
          </w:p>
        </w:tc>
        <w:tc>
          <w:tcPr>
            <w:tcW w:w="723" w:type="dxa"/>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BF6867">
            <w:pPr>
              <w:jc w:val="center"/>
              <w:rPr>
                <w:rFonts w:ascii="Times New Roman" w:hAnsi="Times New Roman" w:cs="Times New Roman"/>
                <w:sz w:val="24"/>
                <w:szCs w:val="24"/>
              </w:rPr>
            </w:pPr>
          </w:p>
        </w:tc>
        <w:tc>
          <w:tcPr>
            <w:tcW w:w="723" w:type="dxa"/>
            <w:shd w:val="clear" w:color="auto" w:fill="C4BC96" w:themeFill="background2" w:themeFillShade="BF"/>
          </w:tcPr>
          <w:p w:rsidR="003E0109" w:rsidRPr="002829EE" w:rsidRDefault="003E0109" w:rsidP="00BF6867">
            <w:pPr>
              <w:jc w:val="center"/>
              <w:rPr>
                <w:rFonts w:ascii="Times New Roman" w:hAnsi="Times New Roman" w:cs="Times New Roman"/>
                <w:sz w:val="24"/>
                <w:szCs w:val="24"/>
              </w:rPr>
            </w:pPr>
          </w:p>
        </w:tc>
        <w:tc>
          <w:tcPr>
            <w:tcW w:w="4111" w:type="dxa"/>
          </w:tcPr>
          <w:p w:rsidR="003E0109" w:rsidRPr="002829EE" w:rsidRDefault="003E0109" w:rsidP="00925E4C">
            <w:pPr>
              <w:jc w:val="both"/>
              <w:rPr>
                <w:rFonts w:ascii="Times New Roman" w:hAnsi="Times New Roman" w:cs="Times New Roman"/>
                <w:sz w:val="16"/>
                <w:szCs w:val="16"/>
              </w:rPr>
            </w:pPr>
          </w:p>
        </w:tc>
      </w:tr>
      <w:tr w:rsidR="008D3F52" w:rsidRPr="002829EE" w:rsidTr="008D3F52">
        <w:tc>
          <w:tcPr>
            <w:tcW w:w="3936" w:type="dxa"/>
          </w:tcPr>
          <w:p w:rsidR="008D3F52" w:rsidRPr="002829EE" w:rsidRDefault="008D3F52" w:rsidP="00EE0B7D">
            <w:pPr>
              <w:ind w:left="284"/>
              <w:jc w:val="both"/>
              <w:rPr>
                <w:rFonts w:ascii="Times New Roman" w:hAnsi="Times New Roman" w:cs="Times New Roman"/>
                <w:sz w:val="16"/>
                <w:szCs w:val="16"/>
              </w:rPr>
            </w:pPr>
            <w:r w:rsidRPr="002829EE">
              <w:rPr>
                <w:rFonts w:ascii="Times New Roman" w:hAnsi="Times New Roman" w:cs="Times New Roman"/>
                <w:sz w:val="16"/>
                <w:szCs w:val="16"/>
              </w:rPr>
              <w:t>7.1. Наличие</w:t>
            </w:r>
            <w:proofErr w:type="gramStart"/>
            <w:r w:rsidRPr="002829EE">
              <w:rPr>
                <w:rFonts w:ascii="Times New Roman" w:hAnsi="Times New Roman" w:cs="Times New Roman"/>
                <w:sz w:val="16"/>
                <w:szCs w:val="16"/>
              </w:rPr>
              <w:t xml:space="preserve"> (+), </w:t>
            </w:r>
            <w:proofErr w:type="gramEnd"/>
            <w:r w:rsidRPr="002829EE">
              <w:rPr>
                <w:rFonts w:ascii="Times New Roman" w:hAnsi="Times New Roman" w:cs="Times New Roman"/>
                <w:sz w:val="16"/>
                <w:szCs w:val="16"/>
              </w:rPr>
              <w:t xml:space="preserve">отсутствие (-) ситуации перевёртывания системы </w:t>
            </w:r>
            <w:proofErr w:type="spellStart"/>
            <w:r w:rsidRPr="002829EE">
              <w:rPr>
                <w:rFonts w:ascii="Times New Roman" w:hAnsi="Times New Roman" w:cs="Times New Roman"/>
                <w:sz w:val="16"/>
                <w:szCs w:val="16"/>
              </w:rPr>
              <w:t>градорегулирования</w:t>
            </w:r>
            <w:proofErr w:type="spellEnd"/>
            <w:r w:rsidRPr="002829EE">
              <w:rPr>
                <w:rFonts w:ascii="Times New Roman" w:hAnsi="Times New Roman" w:cs="Times New Roman"/>
                <w:sz w:val="16"/>
                <w:szCs w:val="16"/>
              </w:rPr>
              <w:t xml:space="preserve"> «с ног на голову», когда:</w:t>
            </w:r>
          </w:p>
          <w:p w:rsidR="008D3F52" w:rsidRPr="002829EE" w:rsidRDefault="008D3F52" w:rsidP="00EE0B7D">
            <w:pPr>
              <w:ind w:left="284"/>
              <w:jc w:val="both"/>
              <w:rPr>
                <w:rFonts w:ascii="Times New Roman" w:hAnsi="Times New Roman" w:cs="Times New Roman"/>
                <w:sz w:val="16"/>
                <w:szCs w:val="16"/>
              </w:rPr>
            </w:pPr>
            <w:r w:rsidRPr="002829EE">
              <w:rPr>
                <w:rFonts w:ascii="Times New Roman" w:hAnsi="Times New Roman" w:cs="Times New Roman"/>
                <w:sz w:val="16"/>
                <w:szCs w:val="16"/>
              </w:rPr>
              <w:t>- обеспечивается фактическое отсутствие ГР;</w:t>
            </w:r>
          </w:p>
          <w:p w:rsidR="008D3F52" w:rsidRPr="002829EE" w:rsidRDefault="008D3F52" w:rsidP="00EE0B7D">
            <w:pPr>
              <w:ind w:left="284"/>
              <w:jc w:val="both"/>
              <w:rPr>
                <w:rFonts w:ascii="Times New Roman" w:hAnsi="Times New Roman" w:cs="Times New Roman"/>
                <w:sz w:val="16"/>
                <w:szCs w:val="16"/>
              </w:rPr>
            </w:pPr>
            <w:r w:rsidRPr="002829EE">
              <w:rPr>
                <w:rFonts w:ascii="Times New Roman" w:hAnsi="Times New Roman" w:cs="Times New Roman"/>
                <w:sz w:val="16"/>
                <w:szCs w:val="16"/>
              </w:rPr>
              <w:t xml:space="preserve">- отсутствие ГР как бы оправдывает необходимость подготовки заинтересованными лицами точечно-площадочных стандартов </w:t>
            </w:r>
            <w:proofErr w:type="spellStart"/>
            <w:r w:rsidRPr="002829EE">
              <w:rPr>
                <w:rFonts w:ascii="Times New Roman" w:hAnsi="Times New Roman" w:cs="Times New Roman"/>
                <w:sz w:val="16"/>
                <w:szCs w:val="16"/>
              </w:rPr>
              <w:t>градорегулирования</w:t>
            </w:r>
            <w:proofErr w:type="spellEnd"/>
            <w:r w:rsidRPr="002829EE">
              <w:rPr>
                <w:rFonts w:ascii="Times New Roman" w:hAnsi="Times New Roman" w:cs="Times New Roman"/>
                <w:sz w:val="16"/>
                <w:szCs w:val="16"/>
              </w:rPr>
              <w:t>, преобразуемых в документацию по планировке территории (ДПТ);</w:t>
            </w:r>
          </w:p>
          <w:p w:rsidR="008D3F52" w:rsidRPr="002829EE" w:rsidRDefault="008D3F52" w:rsidP="00EE0B7D">
            <w:pPr>
              <w:ind w:left="284"/>
              <w:jc w:val="both"/>
              <w:rPr>
                <w:rFonts w:ascii="Times New Roman" w:hAnsi="Times New Roman" w:cs="Times New Roman"/>
                <w:sz w:val="16"/>
                <w:szCs w:val="16"/>
              </w:rPr>
            </w:pPr>
            <w:r w:rsidRPr="002829EE">
              <w:rPr>
                <w:rFonts w:ascii="Times New Roman" w:hAnsi="Times New Roman" w:cs="Times New Roman"/>
                <w:sz w:val="16"/>
                <w:szCs w:val="16"/>
              </w:rPr>
              <w:t xml:space="preserve">- ДПТ, </w:t>
            </w:r>
            <w:proofErr w:type="gramStart"/>
            <w:r w:rsidRPr="002829EE">
              <w:rPr>
                <w:rFonts w:ascii="Times New Roman" w:hAnsi="Times New Roman" w:cs="Times New Roman"/>
                <w:sz w:val="16"/>
                <w:szCs w:val="16"/>
              </w:rPr>
              <w:t>которая</w:t>
            </w:r>
            <w:proofErr w:type="gramEnd"/>
            <w:r w:rsidRPr="002829EE">
              <w:rPr>
                <w:rFonts w:ascii="Times New Roman" w:hAnsi="Times New Roman" w:cs="Times New Roman"/>
                <w:sz w:val="16"/>
                <w:szCs w:val="16"/>
              </w:rPr>
              <w:t xml:space="preserve"> уже как бы не обязана соответствовать ГР, утверждается «через голову» ПЗЗ, а для оправдания такой перевёрнутости вводится эксклюзивное законодательство, согласно которому ДПТ и ПЗЗ «утверждаются одновременно», что является нонсенсом с правовой точки зрения</w:t>
            </w:r>
          </w:p>
        </w:tc>
        <w:tc>
          <w:tcPr>
            <w:tcW w:w="963" w:type="dxa"/>
          </w:tcPr>
          <w:p w:rsidR="008D3F52" w:rsidRPr="002829EE" w:rsidRDefault="008D3F52" w:rsidP="00BF6867">
            <w:pPr>
              <w:jc w:val="center"/>
              <w:rPr>
                <w:rFonts w:ascii="Times New Roman" w:hAnsi="Times New Roman" w:cs="Times New Roman"/>
                <w:sz w:val="24"/>
                <w:szCs w:val="24"/>
              </w:rPr>
            </w:pPr>
          </w:p>
        </w:tc>
        <w:tc>
          <w:tcPr>
            <w:tcW w:w="964" w:type="dxa"/>
          </w:tcPr>
          <w:p w:rsidR="008D3F52" w:rsidRPr="002829EE" w:rsidRDefault="008D3F52" w:rsidP="00BF6867">
            <w:pPr>
              <w:jc w:val="center"/>
              <w:rPr>
                <w:rFonts w:ascii="Times New Roman" w:hAnsi="Times New Roman" w:cs="Times New Roman"/>
                <w:sz w:val="24"/>
                <w:szCs w:val="24"/>
              </w:rPr>
            </w:pPr>
          </w:p>
        </w:tc>
        <w:tc>
          <w:tcPr>
            <w:tcW w:w="964" w:type="dxa"/>
          </w:tcPr>
          <w:p w:rsidR="008D3F52" w:rsidRPr="002829EE" w:rsidRDefault="008D3F52" w:rsidP="00BF6867">
            <w:pPr>
              <w:jc w:val="center"/>
              <w:rPr>
                <w:rFonts w:ascii="Times New Roman" w:hAnsi="Times New Roman" w:cs="Times New Roman"/>
                <w:sz w:val="24"/>
                <w:szCs w:val="24"/>
              </w:rPr>
            </w:pPr>
          </w:p>
        </w:tc>
        <w:tc>
          <w:tcPr>
            <w:tcW w:w="723" w:type="dxa"/>
          </w:tcPr>
          <w:p w:rsidR="008D3F52" w:rsidRPr="002829EE" w:rsidRDefault="008D3F52" w:rsidP="00BF6867">
            <w:pPr>
              <w:jc w:val="center"/>
              <w:rPr>
                <w:rFonts w:ascii="Times New Roman" w:hAnsi="Times New Roman" w:cs="Times New Roman"/>
                <w:sz w:val="24"/>
                <w:szCs w:val="24"/>
              </w:rPr>
            </w:pPr>
          </w:p>
        </w:tc>
        <w:tc>
          <w:tcPr>
            <w:tcW w:w="723" w:type="dxa"/>
            <w:shd w:val="clear" w:color="auto" w:fill="C4BC96" w:themeFill="background2" w:themeFillShade="BF"/>
          </w:tcPr>
          <w:p w:rsidR="008D3F52" w:rsidRPr="002829EE" w:rsidRDefault="008D3F52" w:rsidP="002A5DBD">
            <w:pPr>
              <w:jc w:val="center"/>
              <w:rPr>
                <w:rFonts w:ascii="Times New Roman" w:hAnsi="Times New Roman" w:cs="Times New Roman"/>
                <w:b/>
                <w:sz w:val="32"/>
                <w:szCs w:val="32"/>
              </w:rPr>
            </w:pPr>
          </w:p>
          <w:p w:rsidR="008D3F52" w:rsidRPr="002829EE" w:rsidRDefault="008D3F52"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8D3F52" w:rsidRPr="002829EE" w:rsidRDefault="008D3F52" w:rsidP="002A5DBD">
            <w:pPr>
              <w:jc w:val="center"/>
              <w:rPr>
                <w:rFonts w:ascii="Times New Roman" w:hAnsi="Times New Roman" w:cs="Times New Roman"/>
                <w:b/>
                <w:sz w:val="32"/>
                <w:szCs w:val="32"/>
              </w:rPr>
            </w:pPr>
          </w:p>
          <w:p w:rsidR="008D3F52" w:rsidRPr="002829EE" w:rsidRDefault="008D3F52"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8D3F52" w:rsidRPr="002829EE" w:rsidRDefault="008D3F52" w:rsidP="002A5DBD">
            <w:pPr>
              <w:jc w:val="center"/>
              <w:rPr>
                <w:rFonts w:ascii="Times New Roman" w:hAnsi="Times New Roman" w:cs="Times New Roman"/>
                <w:b/>
                <w:sz w:val="32"/>
                <w:szCs w:val="32"/>
              </w:rPr>
            </w:pPr>
          </w:p>
          <w:p w:rsidR="008D3F52" w:rsidRPr="002829EE" w:rsidRDefault="008D3F52"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8D3F52" w:rsidRPr="002829EE" w:rsidRDefault="008D3F52" w:rsidP="002A5DBD">
            <w:pPr>
              <w:jc w:val="center"/>
              <w:rPr>
                <w:rFonts w:ascii="Times New Roman" w:hAnsi="Times New Roman" w:cs="Times New Roman"/>
                <w:b/>
                <w:sz w:val="32"/>
                <w:szCs w:val="32"/>
              </w:rPr>
            </w:pPr>
          </w:p>
          <w:p w:rsidR="008D3F52" w:rsidRPr="002829EE" w:rsidRDefault="008D3F52"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8D3F52" w:rsidRPr="002829EE" w:rsidRDefault="008D3F52" w:rsidP="002A5DBD">
            <w:pPr>
              <w:jc w:val="center"/>
              <w:rPr>
                <w:rFonts w:ascii="Times New Roman" w:hAnsi="Times New Roman" w:cs="Times New Roman"/>
                <w:b/>
                <w:sz w:val="32"/>
                <w:szCs w:val="32"/>
              </w:rPr>
            </w:pPr>
          </w:p>
          <w:p w:rsidR="008D3F52" w:rsidRPr="002829EE" w:rsidRDefault="008D3F52"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4111" w:type="dxa"/>
          </w:tcPr>
          <w:p w:rsidR="00AE4799" w:rsidRPr="002829EE" w:rsidRDefault="008D3F52" w:rsidP="002A5DBD">
            <w:pPr>
              <w:jc w:val="both"/>
              <w:rPr>
                <w:rFonts w:ascii="Times New Roman" w:hAnsi="Times New Roman" w:cs="Times New Roman"/>
                <w:sz w:val="16"/>
                <w:szCs w:val="16"/>
              </w:rPr>
            </w:pPr>
            <w:r w:rsidRPr="002829EE">
              <w:rPr>
                <w:rFonts w:ascii="Times New Roman" w:hAnsi="Times New Roman" w:cs="Times New Roman"/>
                <w:sz w:val="16"/>
                <w:szCs w:val="16"/>
              </w:rPr>
              <w:t xml:space="preserve">(*) </w:t>
            </w:r>
            <w:proofErr w:type="gramStart"/>
            <w:r w:rsidRPr="002829EE">
              <w:rPr>
                <w:rFonts w:ascii="Times New Roman" w:hAnsi="Times New Roman" w:cs="Times New Roman"/>
                <w:sz w:val="16"/>
                <w:szCs w:val="16"/>
              </w:rPr>
              <w:t>См</w:t>
            </w:r>
            <w:proofErr w:type="gramEnd"/>
            <w:r w:rsidRPr="002829EE">
              <w:rPr>
                <w:rFonts w:ascii="Times New Roman" w:hAnsi="Times New Roman" w:cs="Times New Roman"/>
                <w:sz w:val="16"/>
                <w:szCs w:val="16"/>
              </w:rPr>
              <w:t>.</w:t>
            </w:r>
            <w:r w:rsidR="00AE4799" w:rsidRPr="002829EE">
              <w:rPr>
                <w:rFonts w:ascii="Times New Roman" w:hAnsi="Times New Roman" w:cs="Times New Roman"/>
                <w:sz w:val="16"/>
                <w:szCs w:val="16"/>
              </w:rPr>
              <w:t>:</w:t>
            </w:r>
          </w:p>
          <w:p w:rsidR="00AE4799" w:rsidRPr="002829EE" w:rsidRDefault="00AE4799" w:rsidP="002A5DBD">
            <w:pPr>
              <w:jc w:val="both"/>
              <w:rPr>
                <w:rFonts w:ascii="Times New Roman" w:hAnsi="Times New Roman" w:cs="Times New Roman"/>
                <w:sz w:val="16"/>
                <w:szCs w:val="16"/>
              </w:rPr>
            </w:pPr>
            <w:r w:rsidRPr="002829EE">
              <w:rPr>
                <w:rFonts w:ascii="Times New Roman" w:hAnsi="Times New Roman" w:cs="Times New Roman"/>
                <w:sz w:val="16"/>
                <w:szCs w:val="16"/>
              </w:rPr>
              <w:t>- [Трутнев, 2018],</w:t>
            </w:r>
          </w:p>
          <w:p w:rsidR="008D3F52" w:rsidRPr="002829EE" w:rsidRDefault="00AE4799" w:rsidP="00AE4799">
            <w:pPr>
              <w:jc w:val="both"/>
              <w:rPr>
                <w:rFonts w:ascii="Times New Roman" w:hAnsi="Times New Roman" w:cs="Times New Roman"/>
                <w:sz w:val="16"/>
                <w:szCs w:val="16"/>
              </w:rPr>
            </w:pPr>
            <w:r w:rsidRPr="002829EE">
              <w:rPr>
                <w:rFonts w:ascii="Times New Roman" w:hAnsi="Times New Roman" w:cs="Times New Roman"/>
                <w:sz w:val="16"/>
                <w:szCs w:val="16"/>
              </w:rPr>
              <w:t xml:space="preserve">- </w:t>
            </w:r>
            <w:r w:rsidR="008D3F52" w:rsidRPr="002829EE">
              <w:rPr>
                <w:rFonts w:ascii="Times New Roman" w:hAnsi="Times New Roman" w:cs="Times New Roman"/>
                <w:sz w:val="16"/>
                <w:szCs w:val="16"/>
              </w:rPr>
              <w:t>вопрос</w:t>
            </w:r>
            <w:r w:rsidRPr="002829EE">
              <w:rPr>
                <w:rFonts w:ascii="Times New Roman" w:hAnsi="Times New Roman" w:cs="Times New Roman"/>
                <w:sz w:val="16"/>
                <w:szCs w:val="16"/>
              </w:rPr>
              <w:t>ы 1.1 – 1.4, 5.4, 5.5</w:t>
            </w:r>
            <w:r w:rsidR="008D3F52" w:rsidRPr="002829EE">
              <w:rPr>
                <w:rFonts w:ascii="Times New Roman" w:hAnsi="Times New Roman" w:cs="Times New Roman"/>
                <w:sz w:val="16"/>
                <w:szCs w:val="16"/>
              </w:rPr>
              <w:t xml:space="preserve"> в </w:t>
            </w:r>
            <w:r w:rsidRPr="002829EE">
              <w:rPr>
                <w:rFonts w:ascii="Times New Roman" w:hAnsi="Times New Roman" w:cs="Times New Roman"/>
                <w:sz w:val="16"/>
                <w:szCs w:val="16"/>
              </w:rPr>
              <w:t>Азбуке градостроительного зонирования</w:t>
            </w:r>
          </w:p>
        </w:tc>
      </w:tr>
      <w:tr w:rsidR="00AF3ECB" w:rsidTr="00AF3ECB">
        <w:tc>
          <w:tcPr>
            <w:tcW w:w="3936" w:type="dxa"/>
          </w:tcPr>
          <w:p w:rsidR="00AF3ECB" w:rsidRPr="002829EE" w:rsidRDefault="00AF3ECB" w:rsidP="003E0109">
            <w:pPr>
              <w:ind w:left="284"/>
              <w:jc w:val="both"/>
              <w:rPr>
                <w:rFonts w:ascii="Times New Roman" w:hAnsi="Times New Roman" w:cs="Times New Roman"/>
                <w:sz w:val="16"/>
                <w:szCs w:val="16"/>
              </w:rPr>
            </w:pPr>
            <w:r w:rsidRPr="002829EE">
              <w:rPr>
                <w:rFonts w:ascii="Times New Roman" w:hAnsi="Times New Roman" w:cs="Times New Roman"/>
                <w:sz w:val="16"/>
                <w:szCs w:val="16"/>
              </w:rPr>
              <w:t xml:space="preserve">7.2. Наличие (+), отсутствие (-) ситуации, когда стандарты (стандарты в области </w:t>
            </w:r>
            <w:proofErr w:type="spellStart"/>
            <w:r w:rsidRPr="002829EE">
              <w:rPr>
                <w:rFonts w:ascii="Times New Roman" w:hAnsi="Times New Roman" w:cs="Times New Roman"/>
                <w:sz w:val="16"/>
                <w:szCs w:val="16"/>
              </w:rPr>
              <w:t>градорегулирования</w:t>
            </w:r>
            <w:proofErr w:type="spellEnd"/>
            <w:r w:rsidRPr="002829EE">
              <w:rPr>
                <w:rFonts w:ascii="Times New Roman" w:hAnsi="Times New Roman" w:cs="Times New Roman"/>
                <w:sz w:val="16"/>
                <w:szCs w:val="16"/>
              </w:rPr>
              <w:t xml:space="preserve">, стандарты </w:t>
            </w:r>
            <w:proofErr w:type="spellStart"/>
            <w:r w:rsidRPr="002829EE">
              <w:rPr>
                <w:rFonts w:ascii="Times New Roman" w:hAnsi="Times New Roman" w:cs="Times New Roman"/>
                <w:sz w:val="16"/>
                <w:szCs w:val="16"/>
              </w:rPr>
              <w:t>благоустройства</w:t>
            </w:r>
            <w:proofErr w:type="gramStart"/>
            <w:r w:rsidRPr="002829EE">
              <w:rPr>
                <w:rFonts w:ascii="Times New Roman" w:hAnsi="Times New Roman" w:cs="Times New Roman"/>
                <w:sz w:val="16"/>
                <w:szCs w:val="16"/>
              </w:rPr>
              <w:t>,и</w:t>
            </w:r>
            <w:proofErr w:type="gramEnd"/>
            <w:r w:rsidRPr="002829EE">
              <w:rPr>
                <w:rFonts w:ascii="Times New Roman" w:hAnsi="Times New Roman" w:cs="Times New Roman"/>
                <w:sz w:val="16"/>
                <w:szCs w:val="16"/>
              </w:rPr>
              <w:t>ные</w:t>
            </w:r>
            <w:proofErr w:type="spellEnd"/>
            <w:r w:rsidRPr="002829EE">
              <w:rPr>
                <w:rFonts w:ascii="Times New Roman" w:hAnsi="Times New Roman" w:cs="Times New Roman"/>
                <w:sz w:val="16"/>
                <w:szCs w:val="16"/>
              </w:rPr>
              <w:t xml:space="preserve"> стандарты) превращаются в документы, неполноценно замещающие инструменты ГН (ГР, НГП), - в акты-симулякры</w:t>
            </w:r>
          </w:p>
        </w:tc>
        <w:tc>
          <w:tcPr>
            <w:tcW w:w="963" w:type="dxa"/>
          </w:tcPr>
          <w:p w:rsidR="00AF3ECB" w:rsidRPr="002829EE" w:rsidRDefault="00AF3ECB" w:rsidP="00BF6867">
            <w:pPr>
              <w:jc w:val="center"/>
              <w:rPr>
                <w:rFonts w:ascii="Times New Roman" w:hAnsi="Times New Roman" w:cs="Times New Roman"/>
                <w:sz w:val="24"/>
                <w:szCs w:val="24"/>
              </w:rPr>
            </w:pPr>
          </w:p>
        </w:tc>
        <w:tc>
          <w:tcPr>
            <w:tcW w:w="964" w:type="dxa"/>
          </w:tcPr>
          <w:p w:rsidR="00AF3ECB" w:rsidRPr="002829EE" w:rsidRDefault="00AF3ECB" w:rsidP="00BF6867">
            <w:pPr>
              <w:jc w:val="center"/>
              <w:rPr>
                <w:rFonts w:ascii="Times New Roman" w:hAnsi="Times New Roman" w:cs="Times New Roman"/>
                <w:sz w:val="24"/>
                <w:szCs w:val="24"/>
              </w:rPr>
            </w:pPr>
          </w:p>
        </w:tc>
        <w:tc>
          <w:tcPr>
            <w:tcW w:w="964" w:type="dxa"/>
          </w:tcPr>
          <w:p w:rsidR="00AF3ECB" w:rsidRPr="002829EE" w:rsidRDefault="00AF3ECB" w:rsidP="00BF6867">
            <w:pPr>
              <w:jc w:val="center"/>
              <w:rPr>
                <w:rFonts w:ascii="Times New Roman" w:hAnsi="Times New Roman" w:cs="Times New Roman"/>
                <w:sz w:val="24"/>
                <w:szCs w:val="24"/>
              </w:rPr>
            </w:pPr>
          </w:p>
        </w:tc>
        <w:tc>
          <w:tcPr>
            <w:tcW w:w="723" w:type="dxa"/>
          </w:tcPr>
          <w:p w:rsidR="00AF3ECB" w:rsidRPr="002829EE" w:rsidRDefault="00AF3ECB" w:rsidP="00BF6867">
            <w:pPr>
              <w:jc w:val="center"/>
              <w:rPr>
                <w:rFonts w:ascii="Times New Roman" w:hAnsi="Times New Roman" w:cs="Times New Roman"/>
                <w:sz w:val="24"/>
                <w:szCs w:val="24"/>
              </w:rPr>
            </w:pPr>
          </w:p>
        </w:tc>
        <w:tc>
          <w:tcPr>
            <w:tcW w:w="723" w:type="dxa"/>
            <w:shd w:val="clear" w:color="auto" w:fill="C4BC96" w:themeFill="background2" w:themeFillShade="BF"/>
          </w:tcPr>
          <w:p w:rsidR="00AF3ECB" w:rsidRPr="002829EE" w:rsidRDefault="00AF3ECB" w:rsidP="002A5DBD">
            <w:pPr>
              <w:jc w:val="center"/>
              <w:rPr>
                <w:rFonts w:ascii="Times New Roman" w:hAnsi="Times New Roman" w:cs="Times New Roman"/>
                <w:b/>
                <w:sz w:val="32"/>
                <w:szCs w:val="32"/>
              </w:rPr>
            </w:pPr>
          </w:p>
          <w:p w:rsidR="00AF3ECB" w:rsidRPr="002829EE" w:rsidRDefault="00AF3ECB"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AF3ECB" w:rsidRPr="002829EE" w:rsidRDefault="00AF3ECB" w:rsidP="002A5DBD">
            <w:pPr>
              <w:jc w:val="center"/>
              <w:rPr>
                <w:rFonts w:ascii="Times New Roman" w:hAnsi="Times New Roman" w:cs="Times New Roman"/>
                <w:b/>
                <w:sz w:val="32"/>
                <w:szCs w:val="32"/>
              </w:rPr>
            </w:pPr>
          </w:p>
          <w:p w:rsidR="00AF3ECB" w:rsidRPr="002829EE" w:rsidRDefault="00AF3ECB"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AF3ECB" w:rsidRPr="002829EE" w:rsidRDefault="00AF3ECB" w:rsidP="002A5DBD">
            <w:pPr>
              <w:jc w:val="center"/>
              <w:rPr>
                <w:rFonts w:ascii="Times New Roman" w:hAnsi="Times New Roman" w:cs="Times New Roman"/>
                <w:b/>
                <w:sz w:val="32"/>
                <w:szCs w:val="32"/>
              </w:rPr>
            </w:pPr>
          </w:p>
          <w:p w:rsidR="00AF3ECB" w:rsidRPr="002829EE" w:rsidRDefault="00AF3ECB"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AF3ECB" w:rsidRPr="002829EE" w:rsidRDefault="00AF3ECB" w:rsidP="002A5DBD">
            <w:pPr>
              <w:jc w:val="center"/>
              <w:rPr>
                <w:rFonts w:ascii="Times New Roman" w:hAnsi="Times New Roman" w:cs="Times New Roman"/>
                <w:b/>
                <w:sz w:val="32"/>
                <w:szCs w:val="32"/>
              </w:rPr>
            </w:pPr>
          </w:p>
          <w:p w:rsidR="00AF3ECB" w:rsidRPr="002829EE" w:rsidRDefault="00AF3ECB"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723" w:type="dxa"/>
            <w:shd w:val="clear" w:color="auto" w:fill="C4BC96" w:themeFill="background2" w:themeFillShade="BF"/>
          </w:tcPr>
          <w:p w:rsidR="00AF3ECB" w:rsidRPr="002829EE" w:rsidRDefault="00AF3ECB" w:rsidP="002A5DBD">
            <w:pPr>
              <w:jc w:val="center"/>
              <w:rPr>
                <w:rFonts w:ascii="Times New Roman" w:hAnsi="Times New Roman" w:cs="Times New Roman"/>
                <w:b/>
                <w:sz w:val="32"/>
                <w:szCs w:val="32"/>
              </w:rPr>
            </w:pPr>
          </w:p>
          <w:p w:rsidR="00AF3ECB" w:rsidRPr="002829EE" w:rsidRDefault="00AF3ECB" w:rsidP="002A5DBD">
            <w:pPr>
              <w:jc w:val="center"/>
              <w:rPr>
                <w:rFonts w:ascii="Times New Roman" w:hAnsi="Times New Roman" w:cs="Times New Roman"/>
                <w:sz w:val="24"/>
                <w:szCs w:val="24"/>
              </w:rPr>
            </w:pPr>
            <w:r w:rsidRPr="002829EE">
              <w:rPr>
                <w:rFonts w:ascii="Times New Roman" w:hAnsi="Times New Roman" w:cs="Times New Roman"/>
                <w:b/>
                <w:sz w:val="32"/>
                <w:szCs w:val="32"/>
              </w:rPr>
              <w:t xml:space="preserve">+ </w:t>
            </w:r>
            <w:r w:rsidRPr="002829EE">
              <w:rPr>
                <w:rFonts w:ascii="Times New Roman" w:hAnsi="Times New Roman" w:cs="Times New Roman"/>
                <w:sz w:val="20"/>
                <w:szCs w:val="20"/>
              </w:rPr>
              <w:t>(*)</w:t>
            </w:r>
          </w:p>
        </w:tc>
        <w:tc>
          <w:tcPr>
            <w:tcW w:w="4111" w:type="dxa"/>
          </w:tcPr>
          <w:p w:rsidR="00AF3ECB" w:rsidRPr="00532F67" w:rsidRDefault="00AF3ECB" w:rsidP="00AE4799">
            <w:pPr>
              <w:jc w:val="both"/>
              <w:rPr>
                <w:rFonts w:ascii="Times New Roman" w:hAnsi="Times New Roman" w:cs="Times New Roman"/>
                <w:sz w:val="16"/>
                <w:szCs w:val="16"/>
              </w:rPr>
            </w:pPr>
            <w:r w:rsidRPr="002829EE">
              <w:rPr>
                <w:rFonts w:ascii="Times New Roman" w:hAnsi="Times New Roman" w:cs="Times New Roman"/>
                <w:sz w:val="16"/>
                <w:szCs w:val="16"/>
              </w:rPr>
              <w:t>(*) См. таблицу 3 в данном тексте</w:t>
            </w:r>
            <w:r>
              <w:rPr>
                <w:rFonts w:ascii="Times New Roman" w:hAnsi="Times New Roman" w:cs="Times New Roman"/>
                <w:sz w:val="16"/>
                <w:szCs w:val="16"/>
              </w:rPr>
              <w:t xml:space="preserve"> </w:t>
            </w:r>
          </w:p>
        </w:tc>
      </w:tr>
    </w:tbl>
    <w:p w:rsidR="00925E4C" w:rsidRDefault="00925E4C" w:rsidP="00925E4C">
      <w:pPr>
        <w:spacing w:after="0" w:line="240" w:lineRule="auto"/>
        <w:ind w:firstLine="567"/>
        <w:jc w:val="both"/>
        <w:rPr>
          <w:rFonts w:ascii="Times New Roman" w:hAnsi="Times New Roman" w:cs="Times New Roman"/>
          <w:sz w:val="24"/>
          <w:szCs w:val="24"/>
        </w:rPr>
      </w:pPr>
    </w:p>
    <w:p w:rsidR="00925E4C" w:rsidRDefault="00345C4C" w:rsidP="00345C4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Таблица 3. Типология стандартов </w:t>
      </w:r>
      <w:r w:rsidR="00363A7A">
        <w:rPr>
          <w:rFonts w:ascii="Times New Roman" w:hAnsi="Times New Roman" w:cs="Times New Roman"/>
          <w:sz w:val="24"/>
          <w:szCs w:val="24"/>
        </w:rPr>
        <w:t xml:space="preserve">как формализованных, так и не формализованных законодательством – стандартов, которые </w:t>
      </w:r>
      <w:r>
        <w:rPr>
          <w:rFonts w:ascii="Times New Roman" w:hAnsi="Times New Roman" w:cs="Times New Roman"/>
          <w:sz w:val="24"/>
          <w:szCs w:val="24"/>
        </w:rPr>
        <w:t>устанавлива</w:t>
      </w:r>
      <w:r w:rsidR="00363A7A">
        <w:rPr>
          <w:rFonts w:ascii="Times New Roman" w:hAnsi="Times New Roman" w:cs="Times New Roman"/>
          <w:sz w:val="24"/>
          <w:szCs w:val="24"/>
        </w:rPr>
        <w:t>ются, могут устанавливаться</w:t>
      </w:r>
      <w:r>
        <w:rPr>
          <w:rFonts w:ascii="Times New Roman" w:hAnsi="Times New Roman" w:cs="Times New Roman"/>
          <w:sz w:val="24"/>
          <w:szCs w:val="24"/>
        </w:rPr>
        <w:t xml:space="preserve"> властью в контексте градостроительного нормирования</w:t>
      </w:r>
    </w:p>
    <w:p w:rsidR="00925E4C" w:rsidRDefault="00925E4C" w:rsidP="00925E4C">
      <w:pPr>
        <w:spacing w:after="0" w:line="240" w:lineRule="auto"/>
        <w:ind w:firstLine="567"/>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0"/>
        <w:gridCol w:w="3070"/>
        <w:gridCol w:w="3071"/>
        <w:gridCol w:w="3071"/>
        <w:gridCol w:w="3071"/>
      </w:tblGrid>
      <w:tr w:rsidR="00F56AB0" w:rsidTr="00BD1466">
        <w:tc>
          <w:tcPr>
            <w:tcW w:w="6140" w:type="dxa"/>
            <w:gridSpan w:val="2"/>
          </w:tcPr>
          <w:p w:rsidR="00F56AB0" w:rsidRPr="00A61666" w:rsidRDefault="00F56AB0" w:rsidP="00F56AB0">
            <w:pPr>
              <w:jc w:val="center"/>
              <w:rPr>
                <w:rFonts w:ascii="Times New Roman" w:hAnsi="Times New Roman" w:cs="Times New Roman"/>
                <w:sz w:val="24"/>
                <w:szCs w:val="24"/>
              </w:rPr>
            </w:pPr>
            <w:r w:rsidRPr="00A61666">
              <w:rPr>
                <w:rFonts w:ascii="Times New Roman" w:hAnsi="Times New Roman" w:cs="Times New Roman"/>
                <w:sz w:val="24"/>
                <w:szCs w:val="24"/>
              </w:rPr>
              <w:t>Инструменты градостроительного нормирования-проектирования и в их составе содержащиеся, либо с ними связанные стандарты</w:t>
            </w:r>
          </w:p>
        </w:tc>
        <w:tc>
          <w:tcPr>
            <w:tcW w:w="6142" w:type="dxa"/>
            <w:gridSpan w:val="2"/>
          </w:tcPr>
          <w:p w:rsidR="00F56AB0" w:rsidRDefault="00F56AB0" w:rsidP="00BD1466">
            <w:pPr>
              <w:jc w:val="center"/>
              <w:rPr>
                <w:rFonts w:ascii="Times New Roman" w:hAnsi="Times New Roman" w:cs="Times New Roman"/>
                <w:sz w:val="24"/>
                <w:szCs w:val="24"/>
              </w:rPr>
            </w:pPr>
            <w:r>
              <w:rPr>
                <w:rFonts w:ascii="Times New Roman" w:hAnsi="Times New Roman" w:cs="Times New Roman"/>
                <w:sz w:val="24"/>
                <w:szCs w:val="24"/>
              </w:rPr>
              <w:t>Правовой статус стандартов</w:t>
            </w:r>
          </w:p>
        </w:tc>
        <w:tc>
          <w:tcPr>
            <w:tcW w:w="3071" w:type="dxa"/>
          </w:tcPr>
          <w:p w:rsidR="00F56AB0" w:rsidRDefault="00F56AB0" w:rsidP="00BD1466">
            <w:pPr>
              <w:jc w:val="center"/>
              <w:rPr>
                <w:rFonts w:ascii="Times New Roman" w:hAnsi="Times New Roman" w:cs="Times New Roman"/>
                <w:sz w:val="24"/>
                <w:szCs w:val="24"/>
              </w:rPr>
            </w:pPr>
            <w:r>
              <w:rPr>
                <w:rFonts w:ascii="Times New Roman" w:hAnsi="Times New Roman" w:cs="Times New Roman"/>
                <w:sz w:val="24"/>
                <w:szCs w:val="24"/>
              </w:rPr>
              <w:t>Комментарии, пояснения</w:t>
            </w:r>
          </w:p>
        </w:tc>
      </w:tr>
      <w:tr w:rsidR="00F56AB0" w:rsidTr="00F56AB0">
        <w:tc>
          <w:tcPr>
            <w:tcW w:w="3070" w:type="dxa"/>
          </w:tcPr>
          <w:p w:rsidR="00F56AB0" w:rsidRDefault="00F56AB0" w:rsidP="00BD1466">
            <w:pPr>
              <w:jc w:val="center"/>
              <w:rPr>
                <w:rFonts w:ascii="Times New Roman" w:hAnsi="Times New Roman" w:cs="Times New Roman"/>
                <w:sz w:val="24"/>
                <w:szCs w:val="24"/>
              </w:rPr>
            </w:pPr>
            <w:r>
              <w:rPr>
                <w:rFonts w:ascii="Times New Roman" w:hAnsi="Times New Roman" w:cs="Times New Roman"/>
                <w:sz w:val="24"/>
                <w:szCs w:val="24"/>
              </w:rPr>
              <w:t xml:space="preserve">Инструменты </w:t>
            </w:r>
            <w:proofErr w:type="gramStart"/>
            <w:r>
              <w:rPr>
                <w:rFonts w:ascii="Times New Roman" w:hAnsi="Times New Roman" w:cs="Times New Roman"/>
                <w:sz w:val="24"/>
                <w:szCs w:val="24"/>
              </w:rPr>
              <w:lastRenderedPageBreak/>
              <w:t>градостроительного</w:t>
            </w:r>
            <w:proofErr w:type="gramEnd"/>
            <w:r>
              <w:rPr>
                <w:rFonts w:ascii="Times New Roman" w:hAnsi="Times New Roman" w:cs="Times New Roman"/>
                <w:sz w:val="24"/>
                <w:szCs w:val="24"/>
              </w:rPr>
              <w:t xml:space="preserve"> нормирования-проектирования-программирования</w:t>
            </w:r>
          </w:p>
        </w:tc>
        <w:tc>
          <w:tcPr>
            <w:tcW w:w="3070" w:type="dxa"/>
          </w:tcPr>
          <w:p w:rsidR="00F56AB0" w:rsidRPr="00A61666" w:rsidRDefault="00F56AB0" w:rsidP="00363A7A">
            <w:pPr>
              <w:jc w:val="center"/>
              <w:rPr>
                <w:rFonts w:ascii="Times New Roman" w:hAnsi="Times New Roman" w:cs="Times New Roman"/>
                <w:sz w:val="24"/>
                <w:szCs w:val="24"/>
              </w:rPr>
            </w:pPr>
            <w:r w:rsidRPr="00A61666">
              <w:rPr>
                <w:rFonts w:ascii="Times New Roman" w:hAnsi="Times New Roman" w:cs="Times New Roman"/>
                <w:sz w:val="24"/>
                <w:szCs w:val="24"/>
              </w:rPr>
              <w:lastRenderedPageBreak/>
              <w:t>Стандарты</w:t>
            </w:r>
            <w:r w:rsidR="00363A7A">
              <w:rPr>
                <w:rFonts w:ascii="Times New Roman" w:hAnsi="Times New Roman" w:cs="Times New Roman"/>
                <w:sz w:val="24"/>
                <w:szCs w:val="24"/>
              </w:rPr>
              <w:t xml:space="preserve"> </w:t>
            </w:r>
            <w:r w:rsidR="00363A7A">
              <w:rPr>
                <w:rFonts w:ascii="Times New Roman" w:hAnsi="Times New Roman" w:cs="Times New Roman"/>
                <w:sz w:val="24"/>
                <w:szCs w:val="24"/>
              </w:rPr>
              <w:lastRenderedPageBreak/>
              <w:t>формализованные и не формализованные законодательством</w:t>
            </w:r>
          </w:p>
        </w:tc>
        <w:tc>
          <w:tcPr>
            <w:tcW w:w="3071" w:type="dxa"/>
          </w:tcPr>
          <w:p w:rsidR="00F56AB0" w:rsidRDefault="00F56AB0" w:rsidP="003D0E2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w:t>
            </w:r>
            <w:r>
              <w:rPr>
                <w:rFonts w:ascii="Times New Roman" w:hAnsi="Times New Roman" w:cs="Times New Roman"/>
                <w:sz w:val="24"/>
                <w:szCs w:val="24"/>
              </w:rPr>
              <w:lastRenderedPageBreak/>
              <w:t xml:space="preserve">соответствующие определениям </w:t>
            </w:r>
            <w:r w:rsidRPr="00F56AB0">
              <w:rPr>
                <w:rFonts w:ascii="Times New Roman" w:hAnsi="Times New Roman" w:cs="Times New Roman"/>
                <w:sz w:val="24"/>
                <w:szCs w:val="24"/>
              </w:rPr>
              <w:t>N 162-ФЗ</w:t>
            </w:r>
            <w:r>
              <w:rPr>
                <w:rStyle w:val="a5"/>
                <w:rFonts w:ascii="Times New Roman" w:hAnsi="Times New Roman" w:cs="Times New Roman"/>
                <w:sz w:val="24"/>
                <w:szCs w:val="24"/>
              </w:rPr>
              <w:footnoteReference w:id="57"/>
            </w:r>
            <w:r w:rsidR="00EF1CA8">
              <w:rPr>
                <w:rFonts w:ascii="Times New Roman" w:hAnsi="Times New Roman" w:cs="Times New Roman"/>
                <w:sz w:val="24"/>
                <w:szCs w:val="24"/>
              </w:rPr>
              <w:t xml:space="preserve"> - обозначены знаком «</w:t>
            </w:r>
            <w:r w:rsidR="003D0E2A">
              <w:rPr>
                <w:rFonts w:ascii="Times New Roman" w:hAnsi="Times New Roman" w:cs="Times New Roman"/>
                <w:sz w:val="24"/>
                <w:szCs w:val="24"/>
              </w:rPr>
              <w:t>˅</w:t>
            </w:r>
            <w:r w:rsidR="00EF1CA8">
              <w:rPr>
                <w:rFonts w:ascii="Times New Roman" w:hAnsi="Times New Roman" w:cs="Times New Roman"/>
                <w:sz w:val="24"/>
                <w:szCs w:val="24"/>
              </w:rPr>
              <w:t>»</w:t>
            </w:r>
          </w:p>
        </w:tc>
        <w:tc>
          <w:tcPr>
            <w:tcW w:w="3071" w:type="dxa"/>
          </w:tcPr>
          <w:p w:rsidR="00F56AB0" w:rsidRDefault="00F56AB0" w:rsidP="00363A7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в названиях </w:t>
            </w:r>
            <w:r>
              <w:rPr>
                <w:rFonts w:ascii="Times New Roman" w:hAnsi="Times New Roman" w:cs="Times New Roman"/>
                <w:sz w:val="24"/>
                <w:szCs w:val="24"/>
              </w:rPr>
              <w:lastRenderedPageBreak/>
              <w:t>которых используется</w:t>
            </w:r>
            <w:r w:rsidR="00A61666">
              <w:rPr>
                <w:rFonts w:ascii="Times New Roman" w:hAnsi="Times New Roman" w:cs="Times New Roman"/>
                <w:sz w:val="24"/>
                <w:szCs w:val="24"/>
              </w:rPr>
              <w:t xml:space="preserve">, может использоваться </w:t>
            </w:r>
            <w:r>
              <w:rPr>
                <w:rFonts w:ascii="Times New Roman" w:hAnsi="Times New Roman" w:cs="Times New Roman"/>
                <w:sz w:val="24"/>
                <w:szCs w:val="24"/>
              </w:rPr>
              <w:t xml:space="preserve">слово «стандарты», но которые не определяются </w:t>
            </w:r>
            <w:r w:rsidR="00363A7A">
              <w:rPr>
                <w:rFonts w:ascii="Times New Roman" w:hAnsi="Times New Roman" w:cs="Times New Roman"/>
                <w:sz w:val="24"/>
                <w:szCs w:val="24"/>
              </w:rPr>
              <w:t xml:space="preserve">как </w:t>
            </w:r>
            <w:r w:rsidR="00D7360E">
              <w:rPr>
                <w:rFonts w:ascii="Times New Roman" w:hAnsi="Times New Roman" w:cs="Times New Roman"/>
                <w:sz w:val="24"/>
                <w:szCs w:val="24"/>
              </w:rPr>
              <w:t>стандарт</w:t>
            </w:r>
            <w:r w:rsidR="00363A7A">
              <w:rPr>
                <w:rFonts w:ascii="Times New Roman" w:hAnsi="Times New Roman" w:cs="Times New Roman"/>
                <w:sz w:val="24"/>
                <w:szCs w:val="24"/>
              </w:rPr>
              <w:t>ы</w:t>
            </w:r>
            <w:r>
              <w:rPr>
                <w:rFonts w:ascii="Times New Roman" w:hAnsi="Times New Roman" w:cs="Times New Roman"/>
                <w:sz w:val="24"/>
                <w:szCs w:val="24"/>
              </w:rPr>
              <w:t xml:space="preserve"> согласно </w:t>
            </w:r>
            <w:r w:rsidRPr="00F56AB0">
              <w:rPr>
                <w:rFonts w:ascii="Times New Roman" w:hAnsi="Times New Roman" w:cs="Times New Roman"/>
                <w:sz w:val="24"/>
                <w:szCs w:val="24"/>
              </w:rPr>
              <w:t>N 162-ФЗ</w:t>
            </w:r>
            <w:r w:rsidR="00A61666">
              <w:rPr>
                <w:rFonts w:ascii="Times New Roman" w:hAnsi="Times New Roman" w:cs="Times New Roman"/>
                <w:sz w:val="24"/>
                <w:szCs w:val="24"/>
              </w:rPr>
              <w:t>, - обозначены знаком «</w:t>
            </w:r>
            <w:r w:rsidR="003D0E2A">
              <w:rPr>
                <w:rFonts w:ascii="Times New Roman" w:hAnsi="Times New Roman" w:cs="Times New Roman"/>
                <w:sz w:val="24"/>
                <w:szCs w:val="24"/>
              </w:rPr>
              <w:t>˅</w:t>
            </w:r>
            <w:r w:rsidR="00A61666">
              <w:rPr>
                <w:rFonts w:ascii="Times New Roman" w:hAnsi="Times New Roman" w:cs="Times New Roman"/>
                <w:sz w:val="24"/>
                <w:szCs w:val="24"/>
              </w:rPr>
              <w:t>»</w:t>
            </w:r>
          </w:p>
        </w:tc>
        <w:tc>
          <w:tcPr>
            <w:tcW w:w="3071" w:type="dxa"/>
          </w:tcPr>
          <w:p w:rsidR="00F56AB0" w:rsidRPr="00F56AB0" w:rsidRDefault="00F56AB0" w:rsidP="00F56AB0">
            <w:pPr>
              <w:jc w:val="center"/>
              <w:rPr>
                <w:rFonts w:ascii="Times New Roman" w:hAnsi="Times New Roman" w:cs="Times New Roman"/>
                <w:sz w:val="24"/>
                <w:szCs w:val="24"/>
              </w:rPr>
            </w:pPr>
            <w:r w:rsidRPr="00F56AB0">
              <w:rPr>
                <w:rFonts w:ascii="Times New Roman" w:hAnsi="Times New Roman" w:cs="Times New Roman"/>
                <w:sz w:val="24"/>
                <w:szCs w:val="24"/>
              </w:rPr>
              <w:lastRenderedPageBreak/>
              <w:t>Комментарии, пояснения</w:t>
            </w:r>
          </w:p>
        </w:tc>
      </w:tr>
      <w:tr w:rsidR="00F56AB0" w:rsidTr="00F56AB0">
        <w:tc>
          <w:tcPr>
            <w:tcW w:w="3070" w:type="dxa"/>
          </w:tcPr>
          <w:p w:rsidR="00F56AB0" w:rsidRDefault="00F56AB0" w:rsidP="00BD1466">
            <w:pPr>
              <w:jc w:val="both"/>
              <w:rPr>
                <w:rFonts w:ascii="Times New Roman" w:hAnsi="Times New Roman" w:cs="Times New Roman"/>
                <w:sz w:val="24"/>
                <w:szCs w:val="24"/>
              </w:rPr>
            </w:pPr>
            <w:r>
              <w:rPr>
                <w:rFonts w:ascii="Times New Roman" w:hAnsi="Times New Roman" w:cs="Times New Roman"/>
                <w:sz w:val="24"/>
                <w:szCs w:val="24"/>
              </w:rPr>
              <w:lastRenderedPageBreak/>
              <w:t>А. Технические регламенты безопасности</w:t>
            </w:r>
            <w:r w:rsidR="00A61666">
              <w:rPr>
                <w:rFonts w:ascii="Times New Roman" w:hAnsi="Times New Roman" w:cs="Times New Roman"/>
                <w:sz w:val="24"/>
                <w:szCs w:val="24"/>
              </w:rPr>
              <w:t xml:space="preserve"> - </w:t>
            </w:r>
            <w:proofErr w:type="gramStart"/>
            <w:r w:rsidR="00A61666">
              <w:rPr>
                <w:rFonts w:ascii="Times New Roman" w:hAnsi="Times New Roman" w:cs="Times New Roman"/>
                <w:sz w:val="24"/>
                <w:szCs w:val="24"/>
              </w:rPr>
              <w:t>ТР</w:t>
            </w:r>
            <w:proofErr w:type="gramEnd"/>
          </w:p>
        </w:tc>
        <w:tc>
          <w:tcPr>
            <w:tcW w:w="3070" w:type="dxa"/>
          </w:tcPr>
          <w:p w:rsidR="00F56AB0" w:rsidRPr="00A61666" w:rsidRDefault="00646850" w:rsidP="00925E4C">
            <w:pPr>
              <w:jc w:val="both"/>
              <w:rPr>
                <w:rFonts w:ascii="Times New Roman" w:hAnsi="Times New Roman" w:cs="Times New Roman"/>
                <w:sz w:val="20"/>
                <w:szCs w:val="20"/>
              </w:rPr>
            </w:pPr>
            <w:r w:rsidRPr="00A61666">
              <w:rPr>
                <w:rFonts w:ascii="Times New Roman" w:hAnsi="Times New Roman" w:cs="Times New Roman"/>
                <w:sz w:val="20"/>
                <w:szCs w:val="20"/>
              </w:rPr>
              <w:t>1. Национальные стандарты</w:t>
            </w:r>
            <w:r w:rsidR="00EF1CA8" w:rsidRPr="00A61666">
              <w:rPr>
                <w:rFonts w:ascii="Times New Roman" w:hAnsi="Times New Roman" w:cs="Times New Roman"/>
                <w:sz w:val="20"/>
                <w:szCs w:val="20"/>
              </w:rPr>
              <w:t xml:space="preserve"> – НЦ</w:t>
            </w:r>
            <w:proofErr w:type="gramStart"/>
            <w:r w:rsidR="00EF1CA8" w:rsidRPr="00A61666">
              <w:rPr>
                <w:rFonts w:ascii="Times New Roman" w:hAnsi="Times New Roman" w:cs="Times New Roman"/>
                <w:sz w:val="20"/>
                <w:szCs w:val="20"/>
              </w:rPr>
              <w:t xml:space="preserve"> (*)</w:t>
            </w:r>
            <w:proofErr w:type="gramEnd"/>
          </w:p>
        </w:tc>
        <w:tc>
          <w:tcPr>
            <w:tcW w:w="3071" w:type="dxa"/>
          </w:tcPr>
          <w:p w:rsidR="00F56AB0" w:rsidRDefault="003D0E2A" w:rsidP="003D0E2A">
            <w:pPr>
              <w:jc w:val="center"/>
              <w:rPr>
                <w:rFonts w:ascii="Times New Roman" w:hAnsi="Times New Roman" w:cs="Times New Roman"/>
                <w:sz w:val="20"/>
                <w:szCs w:val="20"/>
              </w:rPr>
            </w:pPr>
            <w:r w:rsidRPr="003D0E2A">
              <w:rPr>
                <w:rFonts w:ascii="Times New Roman" w:hAnsi="Times New Roman" w:cs="Times New Roman"/>
                <w:b/>
                <w:sz w:val="32"/>
                <w:szCs w:val="32"/>
              </w:rPr>
              <w:t>˅</w:t>
            </w:r>
            <w:r w:rsidRPr="00EF1CA8">
              <w:rPr>
                <w:rFonts w:ascii="Times New Roman" w:hAnsi="Times New Roman" w:cs="Times New Roman"/>
                <w:b/>
                <w:sz w:val="32"/>
                <w:szCs w:val="32"/>
              </w:rPr>
              <w:t xml:space="preserve"> </w:t>
            </w:r>
          </w:p>
          <w:p w:rsidR="008B3F88" w:rsidRPr="008B3F88" w:rsidRDefault="008B3F88" w:rsidP="003D0E2A">
            <w:pPr>
              <w:jc w:val="center"/>
              <w:rPr>
                <w:rFonts w:ascii="Times New Roman" w:hAnsi="Times New Roman" w:cs="Times New Roman"/>
                <w:sz w:val="20"/>
                <w:szCs w:val="20"/>
              </w:rPr>
            </w:pPr>
            <w:proofErr w:type="gramStart"/>
            <w:r>
              <w:rPr>
                <w:rFonts w:ascii="Times New Roman" w:hAnsi="Times New Roman" w:cs="Times New Roman"/>
                <w:sz w:val="20"/>
                <w:szCs w:val="20"/>
              </w:rPr>
              <w:t>НЦ обязательны для всех субъектов градостроительной деятельности</w:t>
            </w:r>
            <w:proofErr w:type="gramEnd"/>
          </w:p>
        </w:tc>
        <w:tc>
          <w:tcPr>
            <w:tcW w:w="3071" w:type="dxa"/>
          </w:tcPr>
          <w:p w:rsidR="00F56AB0" w:rsidRDefault="00F56AB0" w:rsidP="00925E4C">
            <w:pPr>
              <w:jc w:val="both"/>
              <w:rPr>
                <w:rFonts w:ascii="Times New Roman" w:hAnsi="Times New Roman" w:cs="Times New Roman"/>
                <w:sz w:val="24"/>
                <w:szCs w:val="24"/>
              </w:rPr>
            </w:pPr>
          </w:p>
        </w:tc>
        <w:tc>
          <w:tcPr>
            <w:tcW w:w="3071" w:type="dxa"/>
          </w:tcPr>
          <w:p w:rsidR="00F56AB0" w:rsidRPr="00EF1CA8" w:rsidRDefault="00EF1CA8" w:rsidP="00925E4C">
            <w:pPr>
              <w:jc w:val="both"/>
              <w:rPr>
                <w:rFonts w:ascii="Times New Roman" w:hAnsi="Times New Roman" w:cs="Times New Roman"/>
                <w:sz w:val="20"/>
                <w:szCs w:val="20"/>
              </w:rPr>
            </w:pPr>
            <w:r>
              <w:rPr>
                <w:rFonts w:ascii="Times New Roman" w:hAnsi="Times New Roman" w:cs="Times New Roman"/>
                <w:sz w:val="20"/>
                <w:szCs w:val="20"/>
              </w:rPr>
              <w:t xml:space="preserve">(*) Наряду со сводами правил </w:t>
            </w:r>
            <w:r w:rsidR="00A61666">
              <w:rPr>
                <w:rFonts w:ascii="Times New Roman" w:hAnsi="Times New Roman" w:cs="Times New Roman"/>
                <w:sz w:val="20"/>
                <w:szCs w:val="20"/>
              </w:rPr>
              <w:t xml:space="preserve">НЦ </w:t>
            </w:r>
            <w:r>
              <w:rPr>
                <w:rFonts w:ascii="Times New Roman" w:hAnsi="Times New Roman" w:cs="Times New Roman"/>
                <w:sz w:val="20"/>
                <w:szCs w:val="20"/>
              </w:rPr>
              <w:t>используются для обеспечения технических регламентов</w:t>
            </w:r>
            <w:r w:rsidR="00447FAE">
              <w:rPr>
                <w:rFonts w:ascii="Times New Roman" w:hAnsi="Times New Roman" w:cs="Times New Roman"/>
                <w:sz w:val="20"/>
                <w:szCs w:val="20"/>
              </w:rPr>
              <w:t xml:space="preserve"> безопасности</w:t>
            </w:r>
            <w:r>
              <w:rPr>
                <w:rStyle w:val="a5"/>
                <w:rFonts w:ascii="Times New Roman" w:hAnsi="Times New Roman" w:cs="Times New Roman"/>
                <w:sz w:val="20"/>
                <w:szCs w:val="20"/>
              </w:rPr>
              <w:footnoteReference w:id="58"/>
            </w:r>
          </w:p>
        </w:tc>
      </w:tr>
      <w:tr w:rsidR="00C66FB4" w:rsidTr="00F56AB0">
        <w:tc>
          <w:tcPr>
            <w:tcW w:w="3070" w:type="dxa"/>
            <w:vMerge w:val="restart"/>
          </w:tcPr>
          <w:p w:rsidR="00C66FB4" w:rsidRDefault="00C66FB4" w:rsidP="00BD1466">
            <w:pPr>
              <w:jc w:val="both"/>
              <w:rPr>
                <w:rFonts w:ascii="Times New Roman" w:hAnsi="Times New Roman" w:cs="Times New Roman"/>
                <w:sz w:val="24"/>
                <w:szCs w:val="24"/>
              </w:rPr>
            </w:pPr>
            <w:r>
              <w:rPr>
                <w:rFonts w:ascii="Times New Roman" w:hAnsi="Times New Roman" w:cs="Times New Roman"/>
                <w:sz w:val="24"/>
                <w:szCs w:val="24"/>
              </w:rPr>
              <w:t>Б. Градостроительные регламенты - ГР</w:t>
            </w:r>
          </w:p>
        </w:tc>
        <w:tc>
          <w:tcPr>
            <w:tcW w:w="3070" w:type="dxa"/>
          </w:tcPr>
          <w:p w:rsidR="00C66FB4" w:rsidRPr="00A61666" w:rsidRDefault="00C66FB4" w:rsidP="00925E4C">
            <w:pPr>
              <w:jc w:val="both"/>
              <w:rPr>
                <w:rFonts w:ascii="Times New Roman" w:hAnsi="Times New Roman" w:cs="Times New Roman"/>
                <w:sz w:val="20"/>
                <w:szCs w:val="20"/>
              </w:rPr>
            </w:pPr>
            <w:r w:rsidRPr="00A61666">
              <w:rPr>
                <w:rFonts w:ascii="Times New Roman" w:hAnsi="Times New Roman" w:cs="Times New Roman"/>
                <w:sz w:val="20"/>
                <w:szCs w:val="20"/>
              </w:rPr>
              <w:t xml:space="preserve">2. </w:t>
            </w:r>
            <w:r>
              <w:rPr>
                <w:rFonts w:ascii="Times New Roman" w:hAnsi="Times New Roman" w:cs="Times New Roman"/>
                <w:sz w:val="20"/>
                <w:szCs w:val="20"/>
              </w:rPr>
              <w:t>«Стандарты</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в виде технического задания (**) на подготовку предложений по изменению ГР в составе правил землепользования и застройки</w:t>
            </w:r>
          </w:p>
        </w:tc>
        <w:tc>
          <w:tcPr>
            <w:tcW w:w="3071" w:type="dxa"/>
          </w:tcPr>
          <w:p w:rsidR="00C66FB4" w:rsidRDefault="003D0E2A" w:rsidP="00BD1466">
            <w:pPr>
              <w:jc w:val="center"/>
              <w:rPr>
                <w:rFonts w:ascii="Times New Roman" w:hAnsi="Times New Roman" w:cs="Times New Roman"/>
                <w:sz w:val="20"/>
                <w:szCs w:val="20"/>
              </w:rPr>
            </w:pPr>
            <w:r w:rsidRPr="003D0E2A">
              <w:rPr>
                <w:rFonts w:ascii="Times New Roman" w:hAnsi="Times New Roman" w:cs="Times New Roman"/>
                <w:b/>
                <w:sz w:val="32"/>
                <w:szCs w:val="32"/>
              </w:rPr>
              <w:t>˅</w:t>
            </w:r>
            <w:r w:rsidR="00C66FB4">
              <w:rPr>
                <w:rFonts w:ascii="Times New Roman" w:hAnsi="Times New Roman" w:cs="Times New Roman"/>
                <w:b/>
                <w:sz w:val="32"/>
                <w:szCs w:val="32"/>
              </w:rPr>
              <w:t xml:space="preserve"> </w:t>
            </w:r>
            <w:r w:rsidR="00C66FB4">
              <w:rPr>
                <w:rFonts w:ascii="Times New Roman" w:hAnsi="Times New Roman" w:cs="Times New Roman"/>
                <w:sz w:val="20"/>
                <w:szCs w:val="20"/>
              </w:rPr>
              <w:t>(**)</w:t>
            </w:r>
          </w:p>
          <w:p w:rsidR="008B3F88" w:rsidRPr="00EF1CA8" w:rsidRDefault="008B3F88" w:rsidP="00BD1466">
            <w:pPr>
              <w:jc w:val="center"/>
              <w:rPr>
                <w:rFonts w:ascii="Times New Roman" w:hAnsi="Times New Roman" w:cs="Times New Roman"/>
                <w:b/>
                <w:sz w:val="32"/>
                <w:szCs w:val="32"/>
              </w:rPr>
            </w:pPr>
            <w:r>
              <w:rPr>
                <w:rFonts w:ascii="Times New Roman" w:hAnsi="Times New Roman" w:cs="Times New Roman"/>
                <w:sz w:val="20"/>
                <w:szCs w:val="20"/>
              </w:rPr>
              <w:t>Не имеют правовой силы указанные «стандарты»</w:t>
            </w:r>
            <w:r w:rsidR="00A42A1E">
              <w:rPr>
                <w:rFonts w:ascii="Times New Roman" w:hAnsi="Times New Roman" w:cs="Times New Roman"/>
                <w:sz w:val="20"/>
                <w:szCs w:val="20"/>
              </w:rPr>
              <w:t xml:space="preserve"> до тех </w:t>
            </w:r>
            <w:proofErr w:type="gramStart"/>
            <w:r w:rsidR="00A42A1E">
              <w:rPr>
                <w:rFonts w:ascii="Times New Roman" w:hAnsi="Times New Roman" w:cs="Times New Roman"/>
                <w:sz w:val="20"/>
                <w:szCs w:val="20"/>
              </w:rPr>
              <w:t>пор</w:t>
            </w:r>
            <w:proofErr w:type="gramEnd"/>
            <w:r w:rsidR="00A42A1E">
              <w:rPr>
                <w:rFonts w:ascii="Times New Roman" w:hAnsi="Times New Roman" w:cs="Times New Roman"/>
                <w:sz w:val="20"/>
                <w:szCs w:val="20"/>
              </w:rPr>
              <w:t xml:space="preserve"> пока они не реализованы-переведены в ГР в составе правил землепользования и застройки</w:t>
            </w:r>
          </w:p>
        </w:tc>
        <w:tc>
          <w:tcPr>
            <w:tcW w:w="3071" w:type="dxa"/>
          </w:tcPr>
          <w:p w:rsidR="00C66FB4" w:rsidRDefault="00C66FB4" w:rsidP="00925E4C">
            <w:pPr>
              <w:jc w:val="both"/>
              <w:rPr>
                <w:rFonts w:ascii="Times New Roman" w:hAnsi="Times New Roman" w:cs="Times New Roman"/>
                <w:sz w:val="24"/>
                <w:szCs w:val="24"/>
              </w:rPr>
            </w:pPr>
          </w:p>
        </w:tc>
        <w:tc>
          <w:tcPr>
            <w:tcW w:w="3071" w:type="dxa"/>
          </w:tcPr>
          <w:p w:rsidR="00C66FB4" w:rsidRDefault="00C66FB4" w:rsidP="00925E4C">
            <w:pPr>
              <w:jc w:val="both"/>
              <w:rPr>
                <w:rFonts w:ascii="Times New Roman" w:hAnsi="Times New Roman" w:cs="Times New Roman"/>
                <w:sz w:val="20"/>
                <w:szCs w:val="20"/>
              </w:rPr>
            </w:pPr>
            <w:r>
              <w:rPr>
                <w:rFonts w:ascii="Times New Roman" w:hAnsi="Times New Roman" w:cs="Times New Roman"/>
                <w:sz w:val="20"/>
                <w:szCs w:val="20"/>
              </w:rPr>
              <w:t>(*) Слово «стандарты» поставлено в кавычки по причине необязательности использования этого слова.</w:t>
            </w:r>
          </w:p>
          <w:p w:rsidR="00C66FB4" w:rsidRPr="00C66FB4" w:rsidRDefault="00C66FB4" w:rsidP="00C66FB4">
            <w:pPr>
              <w:jc w:val="both"/>
              <w:rPr>
                <w:rFonts w:ascii="Times New Roman" w:hAnsi="Times New Roman" w:cs="Times New Roman"/>
                <w:sz w:val="20"/>
                <w:szCs w:val="20"/>
              </w:rPr>
            </w:pPr>
            <w:r>
              <w:rPr>
                <w:rFonts w:ascii="Times New Roman" w:hAnsi="Times New Roman" w:cs="Times New Roman"/>
                <w:sz w:val="20"/>
                <w:szCs w:val="20"/>
              </w:rPr>
              <w:t xml:space="preserve">(**) Техническое задание может подготавливаться юридическим лицом в виде уполномоченного органа в составе местной администрации – см. пункт 3 статьи 14, статью 21 </w:t>
            </w:r>
            <w:r w:rsidRPr="00C66FB4">
              <w:rPr>
                <w:rFonts w:ascii="Times New Roman" w:hAnsi="Times New Roman" w:cs="Times New Roman"/>
                <w:sz w:val="20"/>
                <w:szCs w:val="20"/>
              </w:rPr>
              <w:t>N 162-ФЗ</w:t>
            </w:r>
          </w:p>
        </w:tc>
      </w:tr>
      <w:tr w:rsidR="00D7360E" w:rsidTr="00F56AB0">
        <w:tc>
          <w:tcPr>
            <w:tcW w:w="3070" w:type="dxa"/>
            <w:vMerge/>
          </w:tcPr>
          <w:p w:rsidR="00D7360E" w:rsidRDefault="00D7360E" w:rsidP="00BD1466">
            <w:pPr>
              <w:jc w:val="both"/>
              <w:rPr>
                <w:rFonts w:ascii="Times New Roman" w:hAnsi="Times New Roman" w:cs="Times New Roman"/>
                <w:sz w:val="24"/>
                <w:szCs w:val="24"/>
              </w:rPr>
            </w:pPr>
          </w:p>
        </w:tc>
        <w:tc>
          <w:tcPr>
            <w:tcW w:w="3070" w:type="dxa"/>
          </w:tcPr>
          <w:p w:rsidR="00D7360E" w:rsidRPr="00A61666" w:rsidRDefault="00D7360E" w:rsidP="00925E4C">
            <w:pPr>
              <w:jc w:val="both"/>
              <w:rPr>
                <w:rFonts w:ascii="Times New Roman" w:hAnsi="Times New Roman" w:cs="Times New Roman"/>
                <w:sz w:val="20"/>
                <w:szCs w:val="20"/>
              </w:rPr>
            </w:pPr>
            <w:r>
              <w:rPr>
                <w:rFonts w:ascii="Times New Roman" w:hAnsi="Times New Roman" w:cs="Times New Roman"/>
                <w:sz w:val="20"/>
                <w:szCs w:val="20"/>
              </w:rPr>
              <w:t>3. «Стандарты</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в виде рекомендаций частным лицам – правообладателям недвижимости – в части соблюдения требований ГР</w:t>
            </w:r>
          </w:p>
        </w:tc>
        <w:tc>
          <w:tcPr>
            <w:tcW w:w="3071" w:type="dxa"/>
          </w:tcPr>
          <w:p w:rsidR="00D7360E" w:rsidRDefault="00D7360E" w:rsidP="00925E4C">
            <w:pPr>
              <w:jc w:val="both"/>
              <w:rPr>
                <w:rFonts w:ascii="Times New Roman" w:hAnsi="Times New Roman" w:cs="Times New Roman"/>
                <w:sz w:val="24"/>
                <w:szCs w:val="24"/>
              </w:rPr>
            </w:pPr>
          </w:p>
        </w:tc>
        <w:tc>
          <w:tcPr>
            <w:tcW w:w="3071" w:type="dxa"/>
          </w:tcPr>
          <w:p w:rsidR="00D7360E" w:rsidRDefault="003D0E2A" w:rsidP="00BD1466">
            <w:pPr>
              <w:jc w:val="center"/>
              <w:rPr>
                <w:rFonts w:ascii="Times New Roman" w:hAnsi="Times New Roman" w:cs="Times New Roman"/>
                <w:sz w:val="20"/>
                <w:szCs w:val="20"/>
              </w:rPr>
            </w:pPr>
            <w:r w:rsidRPr="003D0E2A">
              <w:rPr>
                <w:rFonts w:ascii="Times New Roman" w:hAnsi="Times New Roman" w:cs="Times New Roman"/>
                <w:b/>
                <w:sz w:val="32"/>
                <w:szCs w:val="32"/>
              </w:rPr>
              <w:t>˅</w:t>
            </w:r>
          </w:p>
          <w:p w:rsidR="00A42A1E" w:rsidRPr="00A42A1E" w:rsidRDefault="00A42A1E" w:rsidP="00A42A1E">
            <w:pPr>
              <w:jc w:val="center"/>
              <w:rPr>
                <w:rFonts w:ascii="Times New Roman" w:hAnsi="Times New Roman" w:cs="Times New Roman"/>
                <w:sz w:val="20"/>
                <w:szCs w:val="20"/>
              </w:rPr>
            </w:pPr>
            <w:r>
              <w:rPr>
                <w:rFonts w:ascii="Times New Roman" w:hAnsi="Times New Roman" w:cs="Times New Roman"/>
                <w:sz w:val="20"/>
                <w:szCs w:val="20"/>
              </w:rPr>
              <w:t>Указанные «стандарты» не могут противоречить ГР. Вопрос о применении, не применении таких «стандартов» решается правообладателями недвижимости</w:t>
            </w:r>
          </w:p>
        </w:tc>
        <w:tc>
          <w:tcPr>
            <w:tcW w:w="3071" w:type="dxa"/>
          </w:tcPr>
          <w:p w:rsidR="00D7360E" w:rsidRDefault="00D7360E" w:rsidP="00925E4C">
            <w:pPr>
              <w:jc w:val="both"/>
              <w:rPr>
                <w:rFonts w:ascii="Times New Roman" w:hAnsi="Times New Roman" w:cs="Times New Roman"/>
                <w:sz w:val="20"/>
                <w:szCs w:val="20"/>
              </w:rPr>
            </w:pPr>
            <w:r>
              <w:rPr>
                <w:rFonts w:ascii="Times New Roman" w:hAnsi="Times New Roman" w:cs="Times New Roman"/>
                <w:sz w:val="20"/>
                <w:szCs w:val="20"/>
              </w:rPr>
              <w:t>(*) Слово «стандарты» поставлено в кавычки по причине необязательности использования этого слова.</w:t>
            </w:r>
          </w:p>
        </w:tc>
      </w:tr>
      <w:tr w:rsidR="003D0E2A" w:rsidTr="00F56AB0">
        <w:tc>
          <w:tcPr>
            <w:tcW w:w="3070" w:type="dxa"/>
            <w:vMerge w:val="restart"/>
          </w:tcPr>
          <w:p w:rsidR="003D0E2A" w:rsidRDefault="003D0E2A" w:rsidP="00BD1466">
            <w:pPr>
              <w:jc w:val="both"/>
              <w:rPr>
                <w:rFonts w:ascii="Times New Roman" w:hAnsi="Times New Roman" w:cs="Times New Roman"/>
                <w:sz w:val="24"/>
                <w:szCs w:val="24"/>
              </w:rPr>
            </w:pPr>
            <w:r>
              <w:rPr>
                <w:rFonts w:ascii="Times New Roman" w:hAnsi="Times New Roman" w:cs="Times New Roman"/>
                <w:sz w:val="24"/>
                <w:szCs w:val="24"/>
              </w:rPr>
              <w:t>В. Нормативы градостроительного проектирования - НГП</w:t>
            </w:r>
          </w:p>
        </w:tc>
        <w:tc>
          <w:tcPr>
            <w:tcW w:w="3070" w:type="dxa"/>
          </w:tcPr>
          <w:p w:rsidR="003D0E2A" w:rsidRPr="00A61666" w:rsidRDefault="003D0E2A" w:rsidP="00B35F9F">
            <w:pPr>
              <w:jc w:val="both"/>
              <w:rPr>
                <w:rFonts w:ascii="Times New Roman" w:hAnsi="Times New Roman" w:cs="Times New Roman"/>
                <w:sz w:val="20"/>
                <w:szCs w:val="20"/>
              </w:rPr>
            </w:pPr>
            <w:r>
              <w:rPr>
                <w:rFonts w:ascii="Times New Roman" w:hAnsi="Times New Roman" w:cs="Times New Roman"/>
                <w:sz w:val="20"/>
                <w:szCs w:val="20"/>
              </w:rPr>
              <w:t>4. «Стандарты</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 xml:space="preserve">в виде разделов НГП, относящихся, например, к благоустройству территорий общего пользования </w:t>
            </w:r>
            <w:r>
              <w:rPr>
                <w:rFonts w:ascii="Times New Roman" w:hAnsi="Times New Roman" w:cs="Times New Roman"/>
                <w:sz w:val="20"/>
                <w:szCs w:val="20"/>
              </w:rPr>
              <w:lastRenderedPageBreak/>
              <w:t>– улиц, парков, набережных</w:t>
            </w:r>
          </w:p>
        </w:tc>
        <w:tc>
          <w:tcPr>
            <w:tcW w:w="3071" w:type="dxa"/>
          </w:tcPr>
          <w:p w:rsidR="003D0E2A" w:rsidRDefault="003D0E2A" w:rsidP="00925E4C">
            <w:pPr>
              <w:jc w:val="both"/>
              <w:rPr>
                <w:rFonts w:ascii="Times New Roman" w:hAnsi="Times New Roman" w:cs="Times New Roman"/>
                <w:sz w:val="24"/>
                <w:szCs w:val="24"/>
              </w:rPr>
            </w:pPr>
          </w:p>
        </w:tc>
        <w:tc>
          <w:tcPr>
            <w:tcW w:w="3071" w:type="dxa"/>
          </w:tcPr>
          <w:p w:rsidR="003D0E2A" w:rsidRDefault="003D0E2A" w:rsidP="00BD1466">
            <w:pPr>
              <w:jc w:val="center"/>
              <w:rPr>
                <w:rFonts w:ascii="Times New Roman" w:hAnsi="Times New Roman" w:cs="Times New Roman"/>
                <w:sz w:val="20"/>
                <w:szCs w:val="20"/>
              </w:rPr>
            </w:pPr>
            <w:r w:rsidRPr="003D0E2A">
              <w:rPr>
                <w:rFonts w:ascii="Times New Roman" w:hAnsi="Times New Roman" w:cs="Times New Roman"/>
                <w:b/>
                <w:sz w:val="32"/>
                <w:szCs w:val="32"/>
              </w:rPr>
              <w:t>˅</w:t>
            </w:r>
            <w:r w:rsidR="00821696">
              <w:rPr>
                <w:rFonts w:ascii="Times New Roman" w:hAnsi="Times New Roman" w:cs="Times New Roman"/>
                <w:b/>
                <w:sz w:val="32"/>
                <w:szCs w:val="32"/>
              </w:rPr>
              <w:t xml:space="preserve"> </w:t>
            </w:r>
          </w:p>
          <w:p w:rsidR="00A42A1E" w:rsidRPr="00EF1CA8" w:rsidRDefault="00A42A1E" w:rsidP="00BD1466">
            <w:pPr>
              <w:jc w:val="center"/>
              <w:rPr>
                <w:rFonts w:ascii="Times New Roman" w:hAnsi="Times New Roman" w:cs="Times New Roman"/>
                <w:b/>
                <w:sz w:val="32"/>
                <w:szCs w:val="32"/>
              </w:rPr>
            </w:pPr>
            <w:r>
              <w:rPr>
                <w:rFonts w:ascii="Times New Roman" w:hAnsi="Times New Roman" w:cs="Times New Roman"/>
                <w:sz w:val="20"/>
                <w:szCs w:val="20"/>
              </w:rPr>
              <w:t xml:space="preserve">По факту включения в состав НГП указанные «стандарты» приобретают статус НГП – </w:t>
            </w:r>
            <w:r>
              <w:rPr>
                <w:rFonts w:ascii="Times New Roman" w:hAnsi="Times New Roman" w:cs="Times New Roman"/>
                <w:sz w:val="20"/>
                <w:szCs w:val="20"/>
              </w:rPr>
              <w:lastRenderedPageBreak/>
              <w:t>становятся обязательными для соответствующих субъектов в соответствующей части</w:t>
            </w:r>
          </w:p>
        </w:tc>
        <w:tc>
          <w:tcPr>
            <w:tcW w:w="3071" w:type="dxa"/>
          </w:tcPr>
          <w:p w:rsidR="00821696" w:rsidRDefault="003D0E2A" w:rsidP="00A42A1E">
            <w:pPr>
              <w:jc w:val="both"/>
              <w:rPr>
                <w:rFonts w:ascii="Times New Roman" w:hAnsi="Times New Roman" w:cs="Times New Roman"/>
                <w:sz w:val="20"/>
                <w:szCs w:val="20"/>
              </w:rPr>
            </w:pPr>
            <w:r>
              <w:rPr>
                <w:rFonts w:ascii="Times New Roman" w:hAnsi="Times New Roman" w:cs="Times New Roman"/>
                <w:sz w:val="20"/>
                <w:szCs w:val="20"/>
              </w:rPr>
              <w:lastRenderedPageBreak/>
              <w:t>(*) Слово «стандарты» поставлено в кавычки по причине необязательности использования этого слова.</w:t>
            </w:r>
          </w:p>
        </w:tc>
      </w:tr>
      <w:tr w:rsidR="003D0E2A" w:rsidTr="00F56AB0">
        <w:tc>
          <w:tcPr>
            <w:tcW w:w="3070" w:type="dxa"/>
            <w:vMerge/>
          </w:tcPr>
          <w:p w:rsidR="003D0E2A" w:rsidRDefault="003D0E2A" w:rsidP="00BD1466">
            <w:pPr>
              <w:jc w:val="both"/>
              <w:rPr>
                <w:rFonts w:ascii="Times New Roman" w:hAnsi="Times New Roman" w:cs="Times New Roman"/>
                <w:sz w:val="24"/>
                <w:szCs w:val="24"/>
              </w:rPr>
            </w:pPr>
          </w:p>
        </w:tc>
        <w:tc>
          <w:tcPr>
            <w:tcW w:w="3070" w:type="dxa"/>
          </w:tcPr>
          <w:p w:rsidR="003D0E2A" w:rsidRPr="00A61666" w:rsidRDefault="003D0E2A" w:rsidP="003D0E2A">
            <w:pPr>
              <w:jc w:val="both"/>
              <w:rPr>
                <w:rFonts w:ascii="Times New Roman" w:hAnsi="Times New Roman" w:cs="Times New Roman"/>
                <w:sz w:val="20"/>
                <w:szCs w:val="20"/>
              </w:rPr>
            </w:pPr>
            <w:r>
              <w:rPr>
                <w:rFonts w:ascii="Times New Roman" w:hAnsi="Times New Roman" w:cs="Times New Roman"/>
                <w:sz w:val="20"/>
                <w:szCs w:val="20"/>
              </w:rPr>
              <w:t>5. «Стандарты</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в виде технического задания (**) на подготовку, например, проектов благоустройства улиц, парков, набережных</w:t>
            </w:r>
          </w:p>
        </w:tc>
        <w:tc>
          <w:tcPr>
            <w:tcW w:w="3071" w:type="dxa"/>
          </w:tcPr>
          <w:p w:rsidR="003D0E2A" w:rsidRDefault="003D0E2A" w:rsidP="00BD1466">
            <w:pPr>
              <w:jc w:val="center"/>
              <w:rPr>
                <w:rFonts w:ascii="Times New Roman" w:hAnsi="Times New Roman" w:cs="Times New Roman"/>
                <w:sz w:val="20"/>
                <w:szCs w:val="20"/>
              </w:rPr>
            </w:pPr>
            <w:r w:rsidRPr="003D0E2A">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sz w:val="20"/>
                <w:szCs w:val="20"/>
              </w:rPr>
              <w:t>(**)</w:t>
            </w:r>
          </w:p>
          <w:p w:rsidR="00A42A1E" w:rsidRPr="00EF1CA8" w:rsidRDefault="00A42A1E" w:rsidP="00BD1466">
            <w:pPr>
              <w:jc w:val="center"/>
              <w:rPr>
                <w:rFonts w:ascii="Times New Roman" w:hAnsi="Times New Roman" w:cs="Times New Roman"/>
                <w:b/>
                <w:sz w:val="32"/>
                <w:szCs w:val="32"/>
              </w:rPr>
            </w:pPr>
            <w:r>
              <w:rPr>
                <w:rFonts w:ascii="Times New Roman" w:hAnsi="Times New Roman" w:cs="Times New Roman"/>
                <w:sz w:val="20"/>
                <w:szCs w:val="20"/>
              </w:rPr>
              <w:t>Такого рода «стандарты» являются обязательными только для лица, подготавливающего указанные проекты по договору с уполномоченным органом в составе администрации</w:t>
            </w:r>
          </w:p>
        </w:tc>
        <w:tc>
          <w:tcPr>
            <w:tcW w:w="3071" w:type="dxa"/>
          </w:tcPr>
          <w:p w:rsidR="003D0E2A" w:rsidRDefault="003D0E2A" w:rsidP="00925E4C">
            <w:pPr>
              <w:jc w:val="both"/>
              <w:rPr>
                <w:rFonts w:ascii="Times New Roman" w:hAnsi="Times New Roman" w:cs="Times New Roman"/>
                <w:sz w:val="24"/>
                <w:szCs w:val="24"/>
              </w:rPr>
            </w:pPr>
          </w:p>
        </w:tc>
        <w:tc>
          <w:tcPr>
            <w:tcW w:w="3071" w:type="dxa"/>
          </w:tcPr>
          <w:p w:rsidR="003D0E2A" w:rsidRDefault="003D0E2A" w:rsidP="00925E4C">
            <w:pPr>
              <w:jc w:val="both"/>
              <w:rPr>
                <w:rFonts w:ascii="Times New Roman" w:hAnsi="Times New Roman" w:cs="Times New Roman"/>
                <w:sz w:val="20"/>
                <w:szCs w:val="20"/>
              </w:rPr>
            </w:pPr>
            <w:r>
              <w:rPr>
                <w:rFonts w:ascii="Times New Roman" w:hAnsi="Times New Roman" w:cs="Times New Roman"/>
                <w:sz w:val="20"/>
                <w:szCs w:val="20"/>
              </w:rPr>
              <w:t>(*) Слово «стандарты» поставлено в кавычки по причине необязательности использования этого слова.</w:t>
            </w:r>
          </w:p>
          <w:p w:rsidR="003D0E2A" w:rsidRDefault="003D0E2A" w:rsidP="00925E4C">
            <w:pPr>
              <w:jc w:val="both"/>
              <w:rPr>
                <w:rFonts w:ascii="Times New Roman" w:hAnsi="Times New Roman" w:cs="Times New Roman"/>
                <w:sz w:val="24"/>
                <w:szCs w:val="24"/>
              </w:rPr>
            </w:pPr>
            <w:r>
              <w:rPr>
                <w:rFonts w:ascii="Times New Roman" w:hAnsi="Times New Roman" w:cs="Times New Roman"/>
                <w:sz w:val="20"/>
                <w:szCs w:val="20"/>
              </w:rPr>
              <w:t xml:space="preserve">(**) Техническое задание может подготавливаться юридическим лицом в виде уполномоченного органа в составе местной администрации – см. пункт 3 статьи 14, статью 21 </w:t>
            </w:r>
            <w:r w:rsidRPr="00C66FB4">
              <w:rPr>
                <w:rFonts w:ascii="Times New Roman" w:hAnsi="Times New Roman" w:cs="Times New Roman"/>
                <w:sz w:val="20"/>
                <w:szCs w:val="20"/>
              </w:rPr>
              <w:t>N 162-ФЗ</w:t>
            </w:r>
          </w:p>
        </w:tc>
      </w:tr>
      <w:tr w:rsidR="006671DF" w:rsidTr="00F56AB0">
        <w:tc>
          <w:tcPr>
            <w:tcW w:w="3070" w:type="dxa"/>
            <w:vMerge w:val="restart"/>
          </w:tcPr>
          <w:p w:rsidR="006671DF" w:rsidRDefault="006671DF" w:rsidP="00BD1466">
            <w:pPr>
              <w:jc w:val="both"/>
              <w:rPr>
                <w:rFonts w:ascii="Times New Roman" w:hAnsi="Times New Roman" w:cs="Times New Roman"/>
                <w:sz w:val="24"/>
                <w:szCs w:val="24"/>
              </w:rPr>
            </w:pPr>
            <w:r>
              <w:rPr>
                <w:rFonts w:ascii="Times New Roman" w:hAnsi="Times New Roman" w:cs="Times New Roman"/>
                <w:sz w:val="24"/>
                <w:szCs w:val="24"/>
              </w:rPr>
              <w:t xml:space="preserve">Г. Программы, подготавливаемые властью в области </w:t>
            </w:r>
            <w:proofErr w:type="spellStart"/>
            <w:r>
              <w:rPr>
                <w:rFonts w:ascii="Times New Roman" w:hAnsi="Times New Roman" w:cs="Times New Roman"/>
                <w:sz w:val="24"/>
                <w:szCs w:val="24"/>
              </w:rPr>
              <w:t>градорегулирования</w:t>
            </w:r>
            <w:proofErr w:type="spellEnd"/>
            <w:r>
              <w:rPr>
                <w:rFonts w:ascii="Times New Roman" w:hAnsi="Times New Roman" w:cs="Times New Roman"/>
                <w:sz w:val="24"/>
                <w:szCs w:val="24"/>
              </w:rPr>
              <w:t>, жилищного строительства, развития инфраструктуры</w:t>
            </w:r>
          </w:p>
        </w:tc>
        <w:tc>
          <w:tcPr>
            <w:tcW w:w="3070" w:type="dxa"/>
          </w:tcPr>
          <w:p w:rsidR="006671DF" w:rsidRPr="00A61666" w:rsidRDefault="006671DF" w:rsidP="00925E4C">
            <w:pPr>
              <w:jc w:val="both"/>
              <w:rPr>
                <w:rFonts w:ascii="Times New Roman" w:hAnsi="Times New Roman" w:cs="Times New Roman"/>
                <w:sz w:val="20"/>
                <w:szCs w:val="20"/>
              </w:rPr>
            </w:pPr>
            <w:r>
              <w:rPr>
                <w:rFonts w:ascii="Times New Roman" w:hAnsi="Times New Roman" w:cs="Times New Roman"/>
                <w:sz w:val="20"/>
                <w:szCs w:val="20"/>
              </w:rPr>
              <w:t>6. «Стандарты</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в виде технического задания (**) для подготовки программы</w:t>
            </w:r>
          </w:p>
        </w:tc>
        <w:tc>
          <w:tcPr>
            <w:tcW w:w="3071" w:type="dxa"/>
            <w:vMerge w:val="restart"/>
          </w:tcPr>
          <w:p w:rsidR="006671DF" w:rsidRDefault="006671DF" w:rsidP="006671DF">
            <w:pPr>
              <w:jc w:val="center"/>
              <w:rPr>
                <w:rFonts w:ascii="Times New Roman" w:hAnsi="Times New Roman" w:cs="Times New Roman"/>
                <w:sz w:val="20"/>
                <w:szCs w:val="20"/>
              </w:rPr>
            </w:pPr>
            <w:r w:rsidRPr="003D0E2A">
              <w:rPr>
                <w:rFonts w:ascii="Times New Roman" w:hAnsi="Times New Roman" w:cs="Times New Roman"/>
                <w:b/>
                <w:sz w:val="32"/>
                <w:szCs w:val="32"/>
              </w:rPr>
              <w:t>˅</w:t>
            </w:r>
            <w:r>
              <w:rPr>
                <w:rFonts w:ascii="Times New Roman" w:hAnsi="Times New Roman" w:cs="Times New Roman"/>
                <w:b/>
                <w:sz w:val="32"/>
                <w:szCs w:val="32"/>
              </w:rPr>
              <w:t xml:space="preserve"> </w:t>
            </w:r>
            <w:r>
              <w:rPr>
                <w:rFonts w:ascii="Times New Roman" w:hAnsi="Times New Roman" w:cs="Times New Roman"/>
                <w:sz w:val="20"/>
                <w:szCs w:val="20"/>
              </w:rPr>
              <w:t>(**)</w:t>
            </w:r>
          </w:p>
          <w:p w:rsidR="006671DF" w:rsidRPr="00EF1CA8" w:rsidRDefault="006671DF" w:rsidP="006671DF">
            <w:pPr>
              <w:jc w:val="center"/>
              <w:rPr>
                <w:rFonts w:ascii="Times New Roman" w:hAnsi="Times New Roman" w:cs="Times New Roman"/>
                <w:b/>
                <w:sz w:val="32"/>
                <w:szCs w:val="32"/>
              </w:rPr>
            </w:pPr>
            <w:r>
              <w:rPr>
                <w:rFonts w:ascii="Times New Roman" w:hAnsi="Times New Roman" w:cs="Times New Roman"/>
                <w:sz w:val="20"/>
                <w:szCs w:val="20"/>
              </w:rPr>
              <w:t>Не являются обязательными для третьих лиц указанные «стандарты» до тех пор, пока они не будут реализованы-переведены в ГР, а также в НГП (где может возникнуть обязательность для соответствующих субъектов в соответствующих случаях)</w:t>
            </w:r>
          </w:p>
        </w:tc>
        <w:tc>
          <w:tcPr>
            <w:tcW w:w="3071" w:type="dxa"/>
          </w:tcPr>
          <w:p w:rsidR="006671DF" w:rsidRDefault="006671DF" w:rsidP="00925E4C">
            <w:pPr>
              <w:jc w:val="both"/>
              <w:rPr>
                <w:rFonts w:ascii="Times New Roman" w:hAnsi="Times New Roman" w:cs="Times New Roman"/>
                <w:sz w:val="24"/>
                <w:szCs w:val="24"/>
              </w:rPr>
            </w:pPr>
          </w:p>
        </w:tc>
        <w:tc>
          <w:tcPr>
            <w:tcW w:w="3071" w:type="dxa"/>
            <w:vMerge w:val="restart"/>
          </w:tcPr>
          <w:p w:rsidR="006671DF" w:rsidRDefault="006671DF" w:rsidP="00925E4C">
            <w:pPr>
              <w:jc w:val="both"/>
              <w:rPr>
                <w:rFonts w:ascii="Times New Roman" w:hAnsi="Times New Roman" w:cs="Times New Roman"/>
                <w:sz w:val="20"/>
                <w:szCs w:val="20"/>
              </w:rPr>
            </w:pPr>
            <w:r>
              <w:rPr>
                <w:rFonts w:ascii="Times New Roman" w:hAnsi="Times New Roman" w:cs="Times New Roman"/>
                <w:sz w:val="20"/>
                <w:szCs w:val="20"/>
              </w:rPr>
              <w:t>(*) Слово «стандарты» поставлено в кавычки по причине необязательности использования этого слова.</w:t>
            </w:r>
          </w:p>
          <w:p w:rsidR="006671DF" w:rsidRDefault="006671DF" w:rsidP="006671DF">
            <w:pPr>
              <w:jc w:val="both"/>
              <w:rPr>
                <w:rFonts w:ascii="Times New Roman" w:hAnsi="Times New Roman" w:cs="Times New Roman"/>
                <w:sz w:val="24"/>
                <w:szCs w:val="24"/>
              </w:rPr>
            </w:pPr>
            <w:r>
              <w:rPr>
                <w:rFonts w:ascii="Times New Roman" w:hAnsi="Times New Roman" w:cs="Times New Roman"/>
                <w:sz w:val="20"/>
                <w:szCs w:val="20"/>
              </w:rPr>
              <w:t xml:space="preserve">(**) Техническое задание может подготавливаться юридическим лицом в виде уполномоченного органа в составе местной администрации – см. пункт 3 статьи 14, статью 21 </w:t>
            </w:r>
            <w:r w:rsidRPr="00C66FB4">
              <w:rPr>
                <w:rFonts w:ascii="Times New Roman" w:hAnsi="Times New Roman" w:cs="Times New Roman"/>
                <w:sz w:val="20"/>
                <w:szCs w:val="20"/>
              </w:rPr>
              <w:t>N 162-ФЗ</w:t>
            </w:r>
            <w:r>
              <w:rPr>
                <w:rFonts w:ascii="Times New Roman" w:hAnsi="Times New Roman" w:cs="Times New Roman"/>
                <w:sz w:val="20"/>
                <w:szCs w:val="20"/>
              </w:rPr>
              <w:t>.</w:t>
            </w:r>
          </w:p>
        </w:tc>
      </w:tr>
      <w:tr w:rsidR="006671DF" w:rsidTr="00F56AB0">
        <w:tc>
          <w:tcPr>
            <w:tcW w:w="3070" w:type="dxa"/>
            <w:vMerge/>
          </w:tcPr>
          <w:p w:rsidR="006671DF" w:rsidRDefault="006671DF" w:rsidP="00BD1466">
            <w:pPr>
              <w:jc w:val="both"/>
              <w:rPr>
                <w:rFonts w:ascii="Times New Roman" w:hAnsi="Times New Roman" w:cs="Times New Roman"/>
                <w:sz w:val="24"/>
                <w:szCs w:val="24"/>
              </w:rPr>
            </w:pPr>
          </w:p>
        </w:tc>
        <w:tc>
          <w:tcPr>
            <w:tcW w:w="3070" w:type="dxa"/>
          </w:tcPr>
          <w:p w:rsidR="006671DF" w:rsidRPr="00A61666" w:rsidRDefault="006671DF" w:rsidP="00B1489F">
            <w:pPr>
              <w:jc w:val="both"/>
              <w:rPr>
                <w:rFonts w:ascii="Times New Roman" w:hAnsi="Times New Roman" w:cs="Times New Roman"/>
                <w:sz w:val="20"/>
                <w:szCs w:val="20"/>
              </w:rPr>
            </w:pPr>
            <w:r>
              <w:rPr>
                <w:rFonts w:ascii="Times New Roman" w:hAnsi="Times New Roman" w:cs="Times New Roman"/>
                <w:sz w:val="20"/>
                <w:szCs w:val="20"/>
              </w:rPr>
              <w:t xml:space="preserve">7. «Стандарты» (*) в виде разделов утверждённых программ, которые в свою очередь используются </w:t>
            </w:r>
            <w:proofErr w:type="gramStart"/>
            <w:r>
              <w:rPr>
                <w:rFonts w:ascii="Times New Roman" w:hAnsi="Times New Roman" w:cs="Times New Roman"/>
                <w:sz w:val="20"/>
                <w:szCs w:val="20"/>
              </w:rPr>
              <w:t>при</w:t>
            </w:r>
            <w:proofErr w:type="gramEnd"/>
            <w:r>
              <w:rPr>
                <w:rFonts w:ascii="Times New Roman" w:hAnsi="Times New Roman" w:cs="Times New Roman"/>
                <w:sz w:val="20"/>
                <w:szCs w:val="20"/>
              </w:rPr>
              <w:t xml:space="preserve"> подготовки технических заданий (**) для реализации-перевода соответствующих положений программы в ГР, НГП</w:t>
            </w:r>
          </w:p>
        </w:tc>
        <w:tc>
          <w:tcPr>
            <w:tcW w:w="3071" w:type="dxa"/>
            <w:vMerge/>
          </w:tcPr>
          <w:p w:rsidR="006671DF" w:rsidRPr="00EF1CA8" w:rsidRDefault="006671DF" w:rsidP="006671DF">
            <w:pPr>
              <w:jc w:val="center"/>
              <w:rPr>
                <w:rFonts w:ascii="Times New Roman" w:hAnsi="Times New Roman" w:cs="Times New Roman"/>
                <w:b/>
                <w:sz w:val="32"/>
                <w:szCs w:val="32"/>
              </w:rPr>
            </w:pPr>
          </w:p>
        </w:tc>
        <w:tc>
          <w:tcPr>
            <w:tcW w:w="3071" w:type="dxa"/>
          </w:tcPr>
          <w:p w:rsidR="006671DF" w:rsidRDefault="006671DF" w:rsidP="00925E4C">
            <w:pPr>
              <w:jc w:val="both"/>
              <w:rPr>
                <w:rFonts w:ascii="Times New Roman" w:hAnsi="Times New Roman" w:cs="Times New Roman"/>
                <w:sz w:val="24"/>
                <w:szCs w:val="24"/>
              </w:rPr>
            </w:pPr>
          </w:p>
        </w:tc>
        <w:tc>
          <w:tcPr>
            <w:tcW w:w="3071" w:type="dxa"/>
            <w:vMerge/>
          </w:tcPr>
          <w:p w:rsidR="006671DF" w:rsidRDefault="006671DF" w:rsidP="00925E4C">
            <w:pPr>
              <w:jc w:val="both"/>
              <w:rPr>
                <w:rFonts w:ascii="Times New Roman" w:hAnsi="Times New Roman" w:cs="Times New Roman"/>
                <w:sz w:val="24"/>
                <w:szCs w:val="24"/>
              </w:rPr>
            </w:pPr>
          </w:p>
        </w:tc>
      </w:tr>
      <w:tr w:rsidR="00821696" w:rsidTr="00F56AB0">
        <w:tc>
          <w:tcPr>
            <w:tcW w:w="3070" w:type="dxa"/>
          </w:tcPr>
          <w:p w:rsidR="00821696" w:rsidRDefault="00821696" w:rsidP="002829EE">
            <w:pPr>
              <w:jc w:val="both"/>
              <w:rPr>
                <w:rFonts w:ascii="Times New Roman" w:hAnsi="Times New Roman" w:cs="Times New Roman"/>
                <w:sz w:val="24"/>
                <w:szCs w:val="24"/>
              </w:rPr>
            </w:pPr>
            <w:r>
              <w:rPr>
                <w:rFonts w:ascii="Times New Roman" w:hAnsi="Times New Roman" w:cs="Times New Roman"/>
                <w:sz w:val="24"/>
                <w:szCs w:val="24"/>
              </w:rPr>
              <w:t xml:space="preserve">Д. Проектные предложения, </w:t>
            </w:r>
            <w:r w:rsidR="002829EE">
              <w:rPr>
                <w:rFonts w:ascii="Times New Roman" w:hAnsi="Times New Roman" w:cs="Times New Roman"/>
                <w:sz w:val="24"/>
                <w:szCs w:val="24"/>
              </w:rPr>
              <w:t>адресуемые</w:t>
            </w:r>
            <w:r>
              <w:rPr>
                <w:rFonts w:ascii="Times New Roman" w:hAnsi="Times New Roman" w:cs="Times New Roman"/>
                <w:sz w:val="24"/>
                <w:szCs w:val="24"/>
              </w:rPr>
              <w:t xml:space="preserve"> власти со стороны заинтересованных юридических лиц – девелоперских фирм в виде «точечно-площадочных стандартов»</w:t>
            </w:r>
          </w:p>
        </w:tc>
        <w:tc>
          <w:tcPr>
            <w:tcW w:w="3070" w:type="dxa"/>
          </w:tcPr>
          <w:p w:rsidR="00821696" w:rsidRPr="00A61666" w:rsidRDefault="00821696" w:rsidP="00821696">
            <w:pPr>
              <w:jc w:val="both"/>
              <w:rPr>
                <w:rFonts w:ascii="Times New Roman" w:hAnsi="Times New Roman" w:cs="Times New Roman"/>
                <w:sz w:val="20"/>
                <w:szCs w:val="20"/>
              </w:rPr>
            </w:pPr>
            <w:r>
              <w:rPr>
                <w:rFonts w:ascii="Times New Roman" w:hAnsi="Times New Roman" w:cs="Times New Roman"/>
                <w:sz w:val="20"/>
                <w:szCs w:val="20"/>
              </w:rPr>
              <w:t>8. «Стандарты</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как проектные предложения, направляемые власти для подготовки документов вида 2, 4, 5, 6.</w:t>
            </w:r>
          </w:p>
        </w:tc>
        <w:tc>
          <w:tcPr>
            <w:tcW w:w="3071" w:type="dxa"/>
          </w:tcPr>
          <w:p w:rsidR="00821696" w:rsidRDefault="00821696" w:rsidP="00925E4C">
            <w:pPr>
              <w:jc w:val="both"/>
              <w:rPr>
                <w:rFonts w:ascii="Times New Roman" w:hAnsi="Times New Roman" w:cs="Times New Roman"/>
                <w:sz w:val="24"/>
                <w:szCs w:val="24"/>
              </w:rPr>
            </w:pPr>
          </w:p>
        </w:tc>
        <w:tc>
          <w:tcPr>
            <w:tcW w:w="3071" w:type="dxa"/>
          </w:tcPr>
          <w:p w:rsidR="00821696" w:rsidRDefault="00821696" w:rsidP="006671DF">
            <w:pPr>
              <w:jc w:val="center"/>
              <w:rPr>
                <w:rFonts w:ascii="Times New Roman" w:hAnsi="Times New Roman" w:cs="Times New Roman"/>
                <w:sz w:val="20"/>
                <w:szCs w:val="20"/>
              </w:rPr>
            </w:pPr>
            <w:r w:rsidRPr="003D0E2A">
              <w:rPr>
                <w:rFonts w:ascii="Times New Roman" w:hAnsi="Times New Roman" w:cs="Times New Roman"/>
                <w:b/>
                <w:sz w:val="32"/>
                <w:szCs w:val="32"/>
              </w:rPr>
              <w:t>˅</w:t>
            </w:r>
            <w:r>
              <w:rPr>
                <w:rFonts w:ascii="Times New Roman" w:hAnsi="Times New Roman" w:cs="Times New Roman"/>
                <w:b/>
                <w:sz w:val="32"/>
                <w:szCs w:val="32"/>
              </w:rPr>
              <w:t xml:space="preserve"> </w:t>
            </w:r>
          </w:p>
          <w:p w:rsidR="006671DF" w:rsidRPr="006671DF" w:rsidRDefault="006671DF" w:rsidP="006671DF">
            <w:pPr>
              <w:jc w:val="center"/>
              <w:rPr>
                <w:rFonts w:ascii="Times New Roman" w:hAnsi="Times New Roman" w:cs="Times New Roman"/>
                <w:sz w:val="20"/>
                <w:szCs w:val="20"/>
              </w:rPr>
            </w:pPr>
            <w:r>
              <w:rPr>
                <w:rFonts w:ascii="Times New Roman" w:hAnsi="Times New Roman" w:cs="Times New Roman"/>
                <w:sz w:val="20"/>
                <w:szCs w:val="20"/>
              </w:rPr>
              <w:t>Не имеют правовой силы указанные «стандарты» до тех пор, пока они не будут переведены в инструменты градостроительного нормирования – в ГР, НГП.</w:t>
            </w:r>
          </w:p>
        </w:tc>
        <w:tc>
          <w:tcPr>
            <w:tcW w:w="3071" w:type="dxa"/>
          </w:tcPr>
          <w:p w:rsidR="00821696" w:rsidRPr="006671DF" w:rsidRDefault="00821696" w:rsidP="006671DF">
            <w:pPr>
              <w:jc w:val="both"/>
              <w:rPr>
                <w:rFonts w:ascii="Times New Roman" w:hAnsi="Times New Roman" w:cs="Times New Roman"/>
                <w:strike/>
                <w:sz w:val="24"/>
                <w:szCs w:val="24"/>
              </w:rPr>
            </w:pPr>
            <w:r>
              <w:rPr>
                <w:rFonts w:ascii="Times New Roman" w:hAnsi="Times New Roman" w:cs="Times New Roman"/>
                <w:sz w:val="20"/>
                <w:szCs w:val="20"/>
              </w:rPr>
              <w:t>(*) Слово «стандарты» поставлено в кавычки по причине необязательности использования этого слова</w:t>
            </w:r>
            <w:r w:rsidRPr="006671DF">
              <w:rPr>
                <w:rFonts w:ascii="Times New Roman" w:hAnsi="Times New Roman" w:cs="Times New Roman"/>
                <w:strike/>
                <w:sz w:val="20"/>
                <w:szCs w:val="20"/>
              </w:rPr>
              <w:t xml:space="preserve"> </w:t>
            </w:r>
          </w:p>
        </w:tc>
      </w:tr>
    </w:tbl>
    <w:p w:rsidR="00F56AB0" w:rsidRDefault="00F56AB0" w:rsidP="00925E4C">
      <w:pPr>
        <w:spacing w:after="0" w:line="240" w:lineRule="auto"/>
        <w:ind w:firstLine="567"/>
        <w:jc w:val="both"/>
        <w:rPr>
          <w:rFonts w:ascii="Times New Roman" w:hAnsi="Times New Roman" w:cs="Times New Roman"/>
          <w:sz w:val="24"/>
          <w:szCs w:val="24"/>
        </w:rPr>
      </w:pPr>
    </w:p>
    <w:p w:rsidR="00925E4C" w:rsidRDefault="00925E4C" w:rsidP="00203436">
      <w:pPr>
        <w:ind w:firstLine="567"/>
        <w:jc w:val="both"/>
        <w:rPr>
          <w:rFonts w:ascii="Times New Roman" w:hAnsi="Times New Roman" w:cs="Times New Roman"/>
          <w:sz w:val="24"/>
          <w:szCs w:val="24"/>
        </w:rPr>
      </w:pPr>
    </w:p>
    <w:p w:rsidR="00925E4C" w:rsidRDefault="00925E4C" w:rsidP="00203436">
      <w:pPr>
        <w:ind w:firstLine="567"/>
        <w:jc w:val="both"/>
        <w:rPr>
          <w:rFonts w:ascii="Times New Roman" w:hAnsi="Times New Roman" w:cs="Times New Roman"/>
          <w:sz w:val="24"/>
          <w:szCs w:val="24"/>
        </w:rPr>
        <w:sectPr w:rsidR="00925E4C" w:rsidSect="00925E4C">
          <w:pgSz w:w="16838" w:h="11906" w:orient="landscape"/>
          <w:pgMar w:top="851" w:right="567" w:bottom="851" w:left="1134" w:header="709" w:footer="709" w:gutter="0"/>
          <w:cols w:space="708"/>
          <w:docGrid w:linePitch="360"/>
        </w:sectPr>
      </w:pPr>
    </w:p>
    <w:p w:rsidR="00925E4C" w:rsidRPr="00BD1466" w:rsidRDefault="00BD1466" w:rsidP="00203436">
      <w:pPr>
        <w:ind w:firstLine="567"/>
        <w:jc w:val="both"/>
        <w:rPr>
          <w:rFonts w:ascii="Times New Roman" w:hAnsi="Times New Roman" w:cs="Times New Roman"/>
          <w:b/>
          <w:sz w:val="24"/>
          <w:szCs w:val="24"/>
        </w:rPr>
      </w:pPr>
      <w:r w:rsidRPr="00BD1466">
        <w:rPr>
          <w:rFonts w:ascii="Times New Roman" w:hAnsi="Times New Roman" w:cs="Times New Roman"/>
          <w:b/>
          <w:sz w:val="24"/>
          <w:szCs w:val="24"/>
        </w:rPr>
        <w:lastRenderedPageBreak/>
        <w:t>Источники</w:t>
      </w:r>
    </w:p>
    <w:p w:rsidR="00BD1466" w:rsidRPr="00BD1466" w:rsidRDefault="00BD1466" w:rsidP="00BD1466">
      <w:pPr>
        <w:ind w:firstLine="567"/>
        <w:jc w:val="both"/>
        <w:rPr>
          <w:rFonts w:ascii="Times New Roman" w:hAnsi="Times New Roman"/>
          <w:sz w:val="24"/>
        </w:rPr>
      </w:pPr>
      <w:r w:rsidRPr="00BD1466">
        <w:rPr>
          <w:rFonts w:ascii="Times New Roman" w:hAnsi="Times New Roman"/>
          <w:sz w:val="24"/>
        </w:rPr>
        <w:t xml:space="preserve">Трутнев Э.К. Город и право: логика циклического развёртывания и свёртывания из прошлого в будущее и из настоящего в прошлое институтов правового </w:t>
      </w:r>
      <w:proofErr w:type="spellStart"/>
      <w:r w:rsidRPr="00BD1466">
        <w:rPr>
          <w:rFonts w:ascii="Times New Roman" w:hAnsi="Times New Roman"/>
          <w:sz w:val="24"/>
        </w:rPr>
        <w:t>градорегулирования</w:t>
      </w:r>
      <w:proofErr w:type="spellEnd"/>
      <w:r w:rsidRPr="00BD1466">
        <w:rPr>
          <w:rFonts w:ascii="Times New Roman" w:hAnsi="Times New Roman"/>
          <w:sz w:val="24"/>
        </w:rPr>
        <w:t xml:space="preserve"> в постсоветской России // Городские исследования и практики</w:t>
      </w:r>
      <w:proofErr w:type="gramStart"/>
      <w:r w:rsidRPr="00BD1466">
        <w:rPr>
          <w:rFonts w:ascii="Times New Roman" w:hAnsi="Times New Roman"/>
          <w:sz w:val="24"/>
        </w:rPr>
        <w:t>.</w:t>
      </w:r>
      <w:proofErr w:type="gramEnd"/>
      <w:r w:rsidRPr="00BD1466">
        <w:rPr>
          <w:rFonts w:ascii="Times New Roman" w:hAnsi="Times New Roman"/>
          <w:sz w:val="24"/>
        </w:rPr>
        <w:t xml:space="preserve"> № </w:t>
      </w:r>
      <w:proofErr w:type="gramStart"/>
      <w:r w:rsidRPr="00BD1466">
        <w:rPr>
          <w:rFonts w:ascii="Times New Roman" w:hAnsi="Times New Roman"/>
          <w:sz w:val="24"/>
        </w:rPr>
        <w:t>п</w:t>
      </w:r>
      <w:proofErr w:type="gramEnd"/>
      <w:r w:rsidRPr="00BD1466">
        <w:rPr>
          <w:rFonts w:ascii="Times New Roman" w:hAnsi="Times New Roman"/>
          <w:sz w:val="24"/>
        </w:rPr>
        <w:t xml:space="preserve">илотный, 2015. См.: </w:t>
      </w:r>
      <w:hyperlink r:id="rId9" w:history="1">
        <w:r w:rsidRPr="00F35A20">
          <w:rPr>
            <w:rStyle w:val="a9"/>
            <w:rFonts w:ascii="Times New Roman" w:hAnsi="Times New Roman"/>
            <w:sz w:val="20"/>
            <w:szCs w:val="20"/>
          </w:rPr>
          <w:t>https://usp.hse.ru/data/2016/11/15/1110398279/USP_eng_pilot-small.pdf</w:t>
        </w:r>
      </w:hyperlink>
      <w:r w:rsidRPr="00BD1466">
        <w:rPr>
          <w:rFonts w:ascii="Times New Roman" w:hAnsi="Times New Roman"/>
          <w:sz w:val="24"/>
        </w:rPr>
        <w:t xml:space="preserve"> </w:t>
      </w:r>
    </w:p>
    <w:p w:rsidR="00925E4C" w:rsidRDefault="00BD1466" w:rsidP="00203436">
      <w:pPr>
        <w:ind w:firstLine="567"/>
        <w:jc w:val="both"/>
        <w:rPr>
          <w:rFonts w:ascii="Times New Roman" w:hAnsi="Times New Roman" w:cs="Times New Roman"/>
          <w:sz w:val="24"/>
          <w:szCs w:val="24"/>
        </w:rPr>
      </w:pPr>
      <w:r w:rsidRPr="00271087">
        <w:rPr>
          <w:rFonts w:ascii="Times New Roman" w:hAnsi="Times New Roman"/>
          <w:sz w:val="24"/>
        </w:rPr>
        <w:t>Трутнев Э.К. Деструкция города строительством. К постановке неопознанной проблемы – исследовательской, законотворческой, управленческой // Городские исследования и практики. № 2, 2016.</w:t>
      </w:r>
      <w:r>
        <w:rPr>
          <w:rFonts w:ascii="Times New Roman" w:hAnsi="Times New Roman"/>
          <w:sz w:val="24"/>
        </w:rPr>
        <w:t xml:space="preserve"> См.: </w:t>
      </w:r>
      <w:hyperlink r:id="rId10" w:history="1">
        <w:r w:rsidRPr="00F35A20">
          <w:rPr>
            <w:rStyle w:val="a9"/>
            <w:rFonts w:ascii="Times New Roman" w:hAnsi="Times New Roman"/>
            <w:sz w:val="20"/>
            <w:szCs w:val="20"/>
          </w:rPr>
          <w:t>https://usp.hse.ru/data/2017/01/09/1115438994/%D0%93%D0%B8%D0%9F_2016_02_small.pdf</w:t>
        </w:r>
      </w:hyperlink>
    </w:p>
    <w:p w:rsidR="00925E4C" w:rsidRDefault="00F35A20" w:rsidP="00203436">
      <w:pPr>
        <w:ind w:firstLine="567"/>
        <w:jc w:val="both"/>
        <w:rPr>
          <w:rFonts w:ascii="Times New Roman" w:hAnsi="Times New Roman" w:cs="Times New Roman"/>
          <w:sz w:val="24"/>
          <w:szCs w:val="24"/>
        </w:rPr>
      </w:pPr>
      <w:r>
        <w:rPr>
          <w:rFonts w:ascii="Times New Roman" w:hAnsi="Times New Roman"/>
          <w:sz w:val="24"/>
        </w:rPr>
        <w:t xml:space="preserve">Трутнев Э.К. </w:t>
      </w:r>
      <w:r w:rsidRPr="00DB3D45">
        <w:rPr>
          <w:rFonts w:ascii="Times New Roman" w:hAnsi="Times New Roman"/>
          <w:sz w:val="24"/>
        </w:rPr>
        <w:t>Анализ закона о комплексном развитии территорий № 373-ФЗ</w:t>
      </w:r>
      <w:r>
        <w:rPr>
          <w:rFonts w:ascii="Times New Roman" w:hAnsi="Times New Roman"/>
          <w:sz w:val="24"/>
        </w:rPr>
        <w:t xml:space="preserve">. </w:t>
      </w:r>
      <w:r w:rsidRPr="00DD62E3">
        <w:rPr>
          <w:rFonts w:ascii="Times New Roman" w:hAnsi="Times New Roman"/>
          <w:sz w:val="24"/>
        </w:rPr>
        <w:t>Журнал «Имущественные отношения в Российской Федерации»</w:t>
      </w:r>
      <w:r>
        <w:rPr>
          <w:rFonts w:ascii="Times New Roman" w:hAnsi="Times New Roman"/>
          <w:sz w:val="24"/>
        </w:rPr>
        <w:t xml:space="preserve"> №№ 6, 7 (189, 190) 2017. См.: </w:t>
      </w:r>
      <w:hyperlink r:id="rId11" w:history="1">
        <w:r w:rsidRPr="0023528F">
          <w:rPr>
            <w:rStyle w:val="a9"/>
            <w:rFonts w:ascii="Times New Roman" w:hAnsi="Times New Roman"/>
            <w:sz w:val="20"/>
            <w:szCs w:val="20"/>
          </w:rPr>
          <w:t>https://urban.hse.ru/data/2016/12/29/1114674201/%D0%B2%D0%BE%D0%BF%D1%80%D0%BE%D1%81%D1%8B%201,%202,%203.pdf</w:t>
        </w:r>
      </w:hyperlink>
    </w:p>
    <w:p w:rsidR="00925E4C" w:rsidRDefault="00F35A20" w:rsidP="00203436">
      <w:pPr>
        <w:ind w:firstLine="567"/>
        <w:jc w:val="both"/>
        <w:rPr>
          <w:rFonts w:ascii="Times New Roman" w:hAnsi="Times New Roman" w:cs="Times New Roman"/>
          <w:sz w:val="24"/>
          <w:szCs w:val="24"/>
        </w:rPr>
      </w:pPr>
      <w:r>
        <w:rPr>
          <w:rFonts w:ascii="Times New Roman" w:hAnsi="Times New Roman"/>
          <w:sz w:val="24"/>
        </w:rPr>
        <w:t xml:space="preserve">Трутнев Э.К. О неправовом </w:t>
      </w:r>
      <w:proofErr w:type="spellStart"/>
      <w:r>
        <w:rPr>
          <w:rFonts w:ascii="Times New Roman" w:hAnsi="Times New Roman"/>
          <w:sz w:val="24"/>
        </w:rPr>
        <w:t>градорегулировании</w:t>
      </w:r>
      <w:proofErr w:type="spellEnd"/>
      <w:r>
        <w:rPr>
          <w:rFonts w:ascii="Times New Roman" w:hAnsi="Times New Roman"/>
          <w:sz w:val="24"/>
        </w:rPr>
        <w:t xml:space="preserve">. </w:t>
      </w:r>
      <w:r w:rsidRPr="00DD62E3">
        <w:rPr>
          <w:rFonts w:ascii="Times New Roman" w:hAnsi="Times New Roman"/>
          <w:sz w:val="24"/>
        </w:rPr>
        <w:t>Журнал «Имущественные отношения в Российской Федерации»</w:t>
      </w:r>
      <w:r>
        <w:rPr>
          <w:rFonts w:ascii="Times New Roman" w:hAnsi="Times New Roman"/>
          <w:sz w:val="24"/>
        </w:rPr>
        <w:t xml:space="preserve"> № 7 (202), 2018. </w:t>
      </w:r>
      <w:proofErr w:type="gramStart"/>
      <w:r>
        <w:rPr>
          <w:rFonts w:ascii="Times New Roman" w:hAnsi="Times New Roman"/>
          <w:sz w:val="24"/>
        </w:rPr>
        <w:t xml:space="preserve">См.: </w:t>
      </w:r>
      <w:hyperlink r:id="rId12" w:history="1">
        <w:r w:rsidRPr="00F35A20">
          <w:rPr>
            <w:rStyle w:val="a9"/>
            <w:rFonts w:ascii="Times New Roman" w:hAnsi="Times New Roman"/>
            <w:sz w:val="20"/>
            <w:szCs w:val="20"/>
          </w:rPr>
          <w:t>https://urban.hse.ru/data/2018/06/09/1149840941/%D0%BE%20%D0%BD%D0%B5%D0%BF%D1%80%D0%B0%D0%B2%D0%BE%D0%B2%D0%BE%D0%BC%20%D0%B3%D1%80%D0%B0%D0%B4%D0%BE%D1%80%D0%B5%D0%B3%D1%83%D0%BB%D0%B8%D1%80%D0%BE</w:t>
        </w:r>
        <w:proofErr w:type="gramEnd"/>
        <w:r w:rsidRPr="00F35A20">
          <w:rPr>
            <w:rStyle w:val="a9"/>
            <w:rFonts w:ascii="Times New Roman" w:hAnsi="Times New Roman"/>
            <w:sz w:val="20"/>
            <w:szCs w:val="20"/>
          </w:rPr>
          <w:t>%D0%B2%D0%B0%D0%BD%D0%B8%D0%B8.pdf</w:t>
        </w:r>
      </w:hyperlink>
      <w:r>
        <w:rPr>
          <w:rFonts w:ascii="Times New Roman" w:hAnsi="Times New Roman"/>
          <w:sz w:val="24"/>
        </w:rPr>
        <w:t xml:space="preserve"> </w:t>
      </w:r>
    </w:p>
    <w:p w:rsidR="00285E8C" w:rsidRDefault="00F35A20" w:rsidP="002B2055">
      <w:pPr>
        <w:ind w:firstLine="567"/>
        <w:jc w:val="both"/>
        <w:rPr>
          <w:rFonts w:ascii="Times New Roman" w:hAnsi="Times New Roman"/>
          <w:sz w:val="24"/>
        </w:rPr>
      </w:pPr>
      <w:r>
        <w:rPr>
          <w:rFonts w:ascii="Times New Roman" w:hAnsi="Times New Roman"/>
          <w:sz w:val="24"/>
        </w:rPr>
        <w:t xml:space="preserve">Трутнев Э.К. Материалы из «Азбуки </w:t>
      </w:r>
      <w:proofErr w:type="gramStart"/>
      <w:r>
        <w:rPr>
          <w:rFonts w:ascii="Times New Roman" w:hAnsi="Times New Roman"/>
          <w:sz w:val="24"/>
        </w:rPr>
        <w:t>правового</w:t>
      </w:r>
      <w:proofErr w:type="gramEnd"/>
      <w:r>
        <w:rPr>
          <w:rFonts w:ascii="Times New Roman" w:hAnsi="Times New Roman"/>
          <w:sz w:val="24"/>
        </w:rPr>
        <w:t xml:space="preserve"> </w:t>
      </w:r>
      <w:proofErr w:type="spellStart"/>
      <w:r>
        <w:rPr>
          <w:rFonts w:ascii="Times New Roman" w:hAnsi="Times New Roman"/>
          <w:sz w:val="24"/>
        </w:rPr>
        <w:t>градорегулирования</w:t>
      </w:r>
      <w:proofErr w:type="spellEnd"/>
      <w:r>
        <w:rPr>
          <w:rFonts w:ascii="Times New Roman" w:hAnsi="Times New Roman"/>
          <w:sz w:val="24"/>
        </w:rPr>
        <w:t xml:space="preserve">»: </w:t>
      </w:r>
      <w:hyperlink r:id="rId13" w:history="1">
        <w:r w:rsidRPr="0079628A">
          <w:rPr>
            <w:rStyle w:val="a9"/>
            <w:rFonts w:ascii="Times New Roman" w:hAnsi="Times New Roman"/>
            <w:sz w:val="20"/>
            <w:szCs w:val="20"/>
          </w:rPr>
          <w:t>http://abc-urban.ru/</w:t>
        </w:r>
      </w:hyperlink>
      <w:r w:rsidRPr="0079628A">
        <w:rPr>
          <w:rFonts w:ascii="Times New Roman" w:hAnsi="Times New Roman"/>
          <w:sz w:val="20"/>
          <w:szCs w:val="20"/>
        </w:rPr>
        <w:t xml:space="preserve"> </w:t>
      </w:r>
    </w:p>
    <w:p w:rsidR="00F35A20" w:rsidRDefault="00F35A20" w:rsidP="002B2055">
      <w:pPr>
        <w:ind w:firstLine="567"/>
        <w:jc w:val="both"/>
        <w:rPr>
          <w:rFonts w:ascii="Times New Roman" w:hAnsi="Times New Roman" w:cs="Times New Roman"/>
          <w:sz w:val="24"/>
          <w:szCs w:val="24"/>
        </w:rPr>
      </w:pPr>
      <w:r>
        <w:rPr>
          <w:rFonts w:ascii="Times New Roman" w:hAnsi="Times New Roman"/>
          <w:sz w:val="24"/>
        </w:rPr>
        <w:t xml:space="preserve">- 2017, Азбука ГЗ – «Азбука градостроительного зонирования»: </w:t>
      </w:r>
      <w:hyperlink r:id="rId14" w:history="1">
        <w:r w:rsidRPr="0079628A">
          <w:rPr>
            <w:rStyle w:val="a9"/>
            <w:rFonts w:ascii="Times New Roman" w:hAnsi="Times New Roman"/>
            <w:sz w:val="20"/>
            <w:szCs w:val="20"/>
          </w:rPr>
          <w:t>http://abc-urban.ru/docfiles/tema1/6%20A%20Azbuka%20gradzone.pdf</w:t>
        </w:r>
      </w:hyperlink>
      <w:r w:rsidRPr="0079628A">
        <w:rPr>
          <w:rFonts w:ascii="Times New Roman" w:hAnsi="Times New Roman"/>
          <w:sz w:val="20"/>
          <w:szCs w:val="20"/>
        </w:rPr>
        <w:t xml:space="preserve"> </w:t>
      </w:r>
    </w:p>
    <w:p w:rsidR="00F35A20" w:rsidRDefault="00F35A20" w:rsidP="002B2055">
      <w:pPr>
        <w:ind w:firstLine="567"/>
        <w:jc w:val="both"/>
        <w:rPr>
          <w:rFonts w:ascii="Times New Roman" w:hAnsi="Times New Roman" w:cs="Times New Roman"/>
          <w:sz w:val="24"/>
          <w:szCs w:val="24"/>
        </w:rPr>
      </w:pPr>
      <w:r>
        <w:rPr>
          <w:rFonts w:ascii="Times New Roman" w:hAnsi="Times New Roman"/>
          <w:sz w:val="24"/>
        </w:rPr>
        <w:t xml:space="preserve">- </w:t>
      </w:r>
      <w:r w:rsidR="0079628A">
        <w:rPr>
          <w:rFonts w:ascii="Times New Roman" w:hAnsi="Times New Roman"/>
          <w:sz w:val="24"/>
        </w:rPr>
        <w:t xml:space="preserve">2017, </w:t>
      </w:r>
      <w:r>
        <w:rPr>
          <w:rFonts w:ascii="Times New Roman" w:hAnsi="Times New Roman"/>
          <w:sz w:val="24"/>
        </w:rPr>
        <w:t xml:space="preserve">Азбука ГН – «Азбука градостроительного нормирования»: </w:t>
      </w:r>
      <w:hyperlink r:id="rId15" w:history="1">
        <w:r w:rsidR="0079628A" w:rsidRPr="0079628A">
          <w:rPr>
            <w:rStyle w:val="a9"/>
            <w:rFonts w:ascii="Times New Roman" w:hAnsi="Times New Roman"/>
            <w:sz w:val="20"/>
            <w:szCs w:val="20"/>
          </w:rPr>
          <w:t>http://abc-urban.ru/docfiles/tema1/8%20A%20Azbuka%20gradnorm.pdf</w:t>
        </w:r>
      </w:hyperlink>
      <w:r w:rsidR="0079628A">
        <w:rPr>
          <w:rFonts w:ascii="Times New Roman" w:hAnsi="Times New Roman"/>
          <w:sz w:val="24"/>
        </w:rPr>
        <w:t xml:space="preserve"> </w:t>
      </w:r>
    </w:p>
    <w:p w:rsidR="00F35A20" w:rsidRPr="00285E8C" w:rsidRDefault="00F35A20" w:rsidP="002B2055">
      <w:pPr>
        <w:ind w:firstLine="567"/>
        <w:jc w:val="both"/>
        <w:rPr>
          <w:rFonts w:ascii="Times New Roman" w:hAnsi="Times New Roman" w:cs="Times New Roman"/>
          <w:sz w:val="24"/>
          <w:szCs w:val="24"/>
        </w:rPr>
      </w:pPr>
    </w:p>
    <w:sectPr w:rsidR="00F35A20" w:rsidRPr="00285E8C" w:rsidSect="00E626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74" w:rsidRDefault="00933B74" w:rsidP="00B45D7C">
      <w:pPr>
        <w:spacing w:after="0" w:line="240" w:lineRule="auto"/>
      </w:pPr>
      <w:r>
        <w:separator/>
      </w:r>
    </w:p>
  </w:endnote>
  <w:endnote w:type="continuationSeparator" w:id="0">
    <w:p w:rsidR="00933B74" w:rsidRDefault="00933B74" w:rsidP="00B4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74" w:rsidRDefault="00933B74" w:rsidP="00B45D7C">
      <w:pPr>
        <w:spacing w:after="0" w:line="240" w:lineRule="auto"/>
      </w:pPr>
      <w:r>
        <w:separator/>
      </w:r>
    </w:p>
  </w:footnote>
  <w:footnote w:type="continuationSeparator" w:id="0">
    <w:p w:rsidR="00933B74" w:rsidRDefault="00933B74" w:rsidP="00B45D7C">
      <w:pPr>
        <w:spacing w:after="0" w:line="240" w:lineRule="auto"/>
      </w:pPr>
      <w:r>
        <w:continuationSeparator/>
      </w:r>
    </w:p>
  </w:footnote>
  <w:footnote w:id="1">
    <w:p w:rsidR="009267E2" w:rsidRDefault="009267E2">
      <w:pPr>
        <w:pStyle w:val="a3"/>
      </w:pPr>
      <w:r>
        <w:rPr>
          <w:rStyle w:val="a5"/>
        </w:rPr>
        <w:footnoteRef/>
      </w:r>
      <w:r>
        <w:t xml:space="preserve"> Использованы материалы </w:t>
      </w:r>
      <w:hyperlink r:id="rId1" w:history="1">
        <w:r w:rsidRPr="00975E12">
          <w:rPr>
            <w:rStyle w:val="a9"/>
          </w:rPr>
          <w:t>http://abc-urban.ru/d</w:t>
        </w:r>
        <w:r w:rsidRPr="00975E12">
          <w:rPr>
            <w:rStyle w:val="a9"/>
          </w:rPr>
          <w:t>o</w:t>
        </w:r>
        <w:r w:rsidRPr="00975E12">
          <w:rPr>
            <w:rStyle w:val="a9"/>
          </w:rPr>
          <w:t>cfiles/tema1/q8.2.1.4.pdf</w:t>
        </w:r>
      </w:hyperlink>
      <w:r>
        <w:t xml:space="preserve"> </w:t>
      </w:r>
    </w:p>
  </w:footnote>
  <w:footnote w:id="2">
    <w:p w:rsidR="009267E2" w:rsidRDefault="009267E2" w:rsidP="003D7BA0">
      <w:pPr>
        <w:pStyle w:val="a3"/>
        <w:jc w:val="both"/>
      </w:pPr>
      <w:r w:rsidRPr="00CF7767">
        <w:rPr>
          <w:rStyle w:val="a5"/>
        </w:rPr>
        <w:footnoteRef/>
      </w:r>
      <w:r w:rsidRPr="00CF7767">
        <w:t xml:space="preserve"> Доказательства этого утверждения содержатся, например, </w:t>
      </w:r>
      <w:proofErr w:type="gramStart"/>
      <w:r w:rsidRPr="00CF7767">
        <w:t>в</w:t>
      </w:r>
      <w:proofErr w:type="gramEnd"/>
      <w:r w:rsidRPr="00CF7767">
        <w:t xml:space="preserve"> [Трутнев, 2015, 2016, 2017, 2018].</w:t>
      </w:r>
    </w:p>
  </w:footnote>
  <w:footnote w:id="3">
    <w:p w:rsidR="009267E2" w:rsidRDefault="009267E2" w:rsidP="001F14BF">
      <w:pPr>
        <w:pStyle w:val="a3"/>
        <w:jc w:val="both"/>
      </w:pPr>
      <w:r>
        <w:rPr>
          <w:rStyle w:val="a5"/>
        </w:rPr>
        <w:footnoteRef/>
      </w:r>
      <w:r>
        <w:t xml:space="preserve"> Для начала будем использовать рабочее определение: градостроительное нормирование – это система необходимых и достаточных правовых инструментов регулирования градостроительной деятельности трёх видов - технических регламентов безопасности (1), градостроительных регламентов (2), нормативов градостроительного проектирования (3), взаимосвязанных между собой. </w:t>
      </w:r>
    </w:p>
  </w:footnote>
  <w:footnote w:id="4">
    <w:p w:rsidR="009267E2" w:rsidRDefault="009267E2" w:rsidP="00D21970">
      <w:pPr>
        <w:pStyle w:val="a3"/>
        <w:jc w:val="both"/>
      </w:pPr>
      <w:r>
        <w:rPr>
          <w:rStyle w:val="a5"/>
        </w:rPr>
        <w:footnoteRef/>
      </w:r>
      <w:r>
        <w:t xml:space="preserve"> </w:t>
      </w:r>
      <w:proofErr w:type="gramStart"/>
      <w:r>
        <w:t xml:space="preserve">См., например, таблицы 1 и 2, вопросы 1.3, 3.4, 4.8 в </w:t>
      </w:r>
      <w:r w:rsidRPr="00D21970">
        <w:t xml:space="preserve">[Трутнев, 2017, Азбука </w:t>
      </w:r>
      <w:r>
        <w:t>градостроительного нормирования</w:t>
      </w:r>
      <w:r w:rsidRPr="00D21970">
        <w:t>]</w:t>
      </w:r>
      <w:r>
        <w:t>.</w:t>
      </w:r>
      <w:proofErr w:type="gramEnd"/>
    </w:p>
  </w:footnote>
  <w:footnote w:id="5">
    <w:p w:rsidR="009267E2" w:rsidRDefault="009267E2" w:rsidP="008920A3">
      <w:pPr>
        <w:pStyle w:val="a3"/>
        <w:jc w:val="both"/>
      </w:pPr>
      <w:r>
        <w:rPr>
          <w:rStyle w:val="a5"/>
        </w:rPr>
        <w:footnoteRef/>
      </w:r>
      <w:r>
        <w:t xml:space="preserve"> Потребуется ещё одно рабочее определение, истинность которого будет испытана последующим </w:t>
      </w:r>
      <w:r w:rsidRPr="00CF7767">
        <w:t xml:space="preserve">анализом (см. пункт 2 данного текста): симулякры в </w:t>
      </w:r>
      <w:proofErr w:type="spellStart"/>
      <w:r w:rsidRPr="00CF7767">
        <w:t>градорегулировании</w:t>
      </w:r>
      <w:proofErr w:type="spellEnd"/>
      <w:r w:rsidRPr="00CF7767">
        <w:t xml:space="preserve"> – это то, что в законодательной</w:t>
      </w:r>
      <w:r>
        <w:t xml:space="preserve"> практике, воплощаемой в практике градостроительного проектирования, явлено в двух проявлениях, в виде: 1) законодательных норм, допускающих неопределённости формулировок и даже противоречия иным нормам и логические ошибки; </w:t>
      </w:r>
      <w:proofErr w:type="gramStart"/>
      <w:r>
        <w:t xml:space="preserve">2) нормативные правовые акты, использующие в качестве основания неопределённости, противоречия и ошибки законодательных норм, либо сами порождающие противоречия и ошибки – акты, явленные, в том числе, в виде вторичных производных документов </w:t>
      </w:r>
      <w:r w:rsidRPr="001C258B">
        <w:t>иллюстративного-объяснительного характера</w:t>
      </w:r>
      <w:r>
        <w:t>, у которых фактически нет самостоятельных предметов правового регулирования, которые до появления таких актов уже не содержались бы в трёх инструментах градостроительного нормирования (технических регламентах, градостроительных регламентах, нормативах градостроительного</w:t>
      </w:r>
      <w:proofErr w:type="gramEnd"/>
      <w:r>
        <w:t xml:space="preserve"> проектирования), акты, которые самим фактом своего официального принятия и как бы автономного существования умаляют значимость и эффективность применения первичных документов, необоснованно вытесняя их на обочину практики и деструктивно воздействуя на утверждение системности-рациональности </w:t>
      </w:r>
      <w:proofErr w:type="spellStart"/>
      <w:r>
        <w:t>градорегулирования</w:t>
      </w:r>
      <w:proofErr w:type="spellEnd"/>
      <w:r>
        <w:t xml:space="preserve"> в целом. </w:t>
      </w:r>
    </w:p>
  </w:footnote>
  <w:footnote w:id="6">
    <w:p w:rsidR="009267E2" w:rsidRDefault="009267E2" w:rsidP="000926D1">
      <w:pPr>
        <w:pStyle w:val="a3"/>
        <w:jc w:val="both"/>
      </w:pPr>
      <w:r>
        <w:rPr>
          <w:rStyle w:val="a5"/>
        </w:rPr>
        <w:footnoteRef/>
      </w:r>
      <w:r>
        <w:t xml:space="preserve"> См., например, вопросы 1.1 – 1.4 </w:t>
      </w:r>
      <w:proofErr w:type="gramStart"/>
      <w:r>
        <w:t>в</w:t>
      </w:r>
      <w:proofErr w:type="gramEnd"/>
      <w:r>
        <w:t xml:space="preserve"> </w:t>
      </w:r>
      <w:r w:rsidRPr="00D21970">
        <w:t xml:space="preserve">[Трутнев, 2017, Азбука </w:t>
      </w:r>
      <w:r>
        <w:t>градостроительного зонирования</w:t>
      </w:r>
      <w:r w:rsidRPr="00D21970">
        <w:t>]</w:t>
      </w:r>
      <w:r>
        <w:t>.</w:t>
      </w:r>
    </w:p>
  </w:footnote>
  <w:footnote w:id="7">
    <w:p w:rsidR="009267E2" w:rsidRDefault="009267E2" w:rsidP="00263D74">
      <w:pPr>
        <w:pStyle w:val="a3"/>
        <w:jc w:val="both"/>
      </w:pPr>
      <w:r>
        <w:rPr>
          <w:rStyle w:val="a5"/>
        </w:rPr>
        <w:footnoteRef/>
      </w:r>
      <w:r>
        <w:t xml:space="preserve"> См., например, вопрос 3.1 </w:t>
      </w:r>
      <w:proofErr w:type="gramStart"/>
      <w:r>
        <w:t>в</w:t>
      </w:r>
      <w:proofErr w:type="gramEnd"/>
      <w:r>
        <w:t xml:space="preserve"> </w:t>
      </w:r>
      <w:r w:rsidRPr="00D21970">
        <w:t xml:space="preserve">[Трутнев, 2017, Азбука </w:t>
      </w:r>
      <w:r>
        <w:t>градостроительного зонирования</w:t>
      </w:r>
      <w:r w:rsidRPr="00D21970">
        <w:t>]</w:t>
      </w:r>
      <w:r>
        <w:t>.</w:t>
      </w:r>
    </w:p>
  </w:footnote>
  <w:footnote w:id="8">
    <w:p w:rsidR="009267E2" w:rsidRDefault="009267E2" w:rsidP="00263D74">
      <w:pPr>
        <w:pStyle w:val="a3"/>
        <w:jc w:val="both"/>
      </w:pPr>
      <w:r>
        <w:rPr>
          <w:rStyle w:val="a5"/>
        </w:rPr>
        <w:footnoteRef/>
      </w:r>
      <w:r>
        <w:t xml:space="preserve"> См., например, вопросы 2.7, 3.6, 5.4 </w:t>
      </w:r>
      <w:proofErr w:type="gramStart"/>
      <w:r>
        <w:t>в</w:t>
      </w:r>
      <w:proofErr w:type="gramEnd"/>
      <w:r>
        <w:t xml:space="preserve"> </w:t>
      </w:r>
      <w:r w:rsidRPr="00D21970">
        <w:t xml:space="preserve">[Трутнев, 2017, Азбука </w:t>
      </w:r>
      <w:r>
        <w:t>градостроительного зонирования</w:t>
      </w:r>
      <w:r w:rsidRPr="00D21970">
        <w:t>]</w:t>
      </w:r>
      <w:r>
        <w:t>.</w:t>
      </w:r>
    </w:p>
  </w:footnote>
  <w:footnote w:id="9">
    <w:p w:rsidR="009267E2" w:rsidRDefault="009267E2" w:rsidP="00D31E3A">
      <w:pPr>
        <w:pStyle w:val="a3"/>
        <w:jc w:val="both"/>
      </w:pPr>
      <w:r>
        <w:rPr>
          <w:rStyle w:val="a5"/>
        </w:rPr>
        <w:footnoteRef/>
      </w:r>
      <w:r>
        <w:t xml:space="preserve"> Упоминания о добровольности применения норм в отношении объектов нормирования, стандартизации содержатся в федеральных законах</w:t>
      </w:r>
      <w:r w:rsidRPr="00351BB4">
        <w:t>, например, в: 1) Федеральн</w:t>
      </w:r>
      <w:r>
        <w:t>ом</w:t>
      </w:r>
      <w:r w:rsidRPr="00351BB4">
        <w:t xml:space="preserve"> закон</w:t>
      </w:r>
      <w:r>
        <w:t>е</w:t>
      </w:r>
      <w:r w:rsidRPr="00351BB4">
        <w:t xml:space="preserve"> от 27.12.2002 N 184-ФЗ «"О техническом регулировании"» </w:t>
      </w:r>
      <w:r>
        <w:t xml:space="preserve">- </w:t>
      </w:r>
      <w:r w:rsidRPr="00351BB4">
        <w:t xml:space="preserve">часть 1 статьи 16.1; 2) </w:t>
      </w:r>
      <w:hyperlink r:id="rId2" w:history="1">
        <w:r w:rsidRPr="0009658E">
          <w:t>Федеральн</w:t>
        </w:r>
        <w:r>
          <w:t>ом</w:t>
        </w:r>
        <w:r w:rsidRPr="0009658E">
          <w:t xml:space="preserve"> закон</w:t>
        </w:r>
        <w:r>
          <w:t>е</w:t>
        </w:r>
        <w:r w:rsidRPr="0009658E">
          <w:t xml:space="preserve"> от 29 июня 2015 г. N 162-ФЗ "О стандартизации в Российской Федерации"</w:t>
        </w:r>
      </w:hyperlink>
      <w:r>
        <w:t xml:space="preserve"> -</w:t>
      </w:r>
      <w:r w:rsidRPr="00351BB4">
        <w:t xml:space="preserve"> </w:t>
      </w:r>
      <w:r>
        <w:t>пункт 1 статьи 2.</w:t>
      </w:r>
    </w:p>
  </w:footnote>
  <w:footnote w:id="10">
    <w:p w:rsidR="009267E2" w:rsidRDefault="009267E2" w:rsidP="002A5DBD">
      <w:pPr>
        <w:pStyle w:val="a3"/>
        <w:jc w:val="both"/>
      </w:pPr>
      <w:r>
        <w:rPr>
          <w:rStyle w:val="a5"/>
        </w:rPr>
        <w:footnoteRef/>
      </w:r>
      <w:r>
        <w:t xml:space="preserve"> Помимо двух указанных толкований можно допустить также и такое толкование: 1) имеется норма в виде цели; 2) цель может достигаться разными способами, в отношении которых и применяется формулировка выбора того или иного способа «на добровольной основе». Такая формулировка способов действий может быть распространена на техническое регулирование безопасности элементов зданий (выбор строительных материалов, конструктивных схем), но не на определение градостроительных параметров зданий извне – со стороны собственно </w:t>
      </w:r>
      <w:proofErr w:type="spellStart"/>
      <w:r>
        <w:t>градорегулирования</w:t>
      </w:r>
      <w:proofErr w:type="spellEnd"/>
      <w:r>
        <w:t>. Поэтому развивать указанное толкование в данной статье мы не будем и сосредоточимся на «внешних» градостроительных аспектах регулирования.</w:t>
      </w:r>
    </w:p>
  </w:footnote>
  <w:footnote w:id="11">
    <w:p w:rsidR="009267E2" w:rsidRDefault="009267E2" w:rsidP="00106D26">
      <w:pPr>
        <w:pStyle w:val="a3"/>
        <w:jc w:val="both"/>
      </w:pPr>
      <w:r>
        <w:rPr>
          <w:rStyle w:val="a5"/>
        </w:rPr>
        <w:footnoteRef/>
      </w:r>
      <w:r>
        <w:t xml:space="preserve"> Формально этот вывод можно было бы оспорить, указав на факт номинального наличия в эксклюзивном законодательстве особого, не универсального нормирования применительно к условиям, так называемой, «стеснённой застройки». Однако</w:t>
      </w:r>
      <w:proofErr w:type="gramStart"/>
      <w:r>
        <w:t>,</w:t>
      </w:r>
      <w:proofErr w:type="gramEnd"/>
      <w:r>
        <w:t xml:space="preserve"> содержательный анализ этой эксклюзивной нормы доказывает её ущербность в части несоответствия общей и правовой логике. </w:t>
      </w:r>
      <w:proofErr w:type="gramStart"/>
      <w:r>
        <w:t>См. об этом вопрос 2.3 (</w:t>
      </w:r>
      <w:r w:rsidRPr="00EF2879">
        <w:t>о противоречиях фундаментальным принципам законодательства о техническом регулирования новелл относительно определения требований безопасности «в условиях стеснённой городской застройки»</w:t>
      </w:r>
      <w:r>
        <w:t xml:space="preserve">) в </w:t>
      </w:r>
      <w:r w:rsidRPr="00D21970">
        <w:t xml:space="preserve">[Трутнев, 2017, Азбука </w:t>
      </w:r>
      <w:r>
        <w:t>градостроительного нормирования</w:t>
      </w:r>
      <w:r w:rsidRPr="00D21970">
        <w:t>]</w:t>
      </w:r>
      <w:r>
        <w:t>.</w:t>
      </w:r>
      <w:proofErr w:type="gramEnd"/>
    </w:p>
  </w:footnote>
  <w:footnote w:id="12">
    <w:p w:rsidR="009267E2" w:rsidRDefault="009267E2" w:rsidP="00E835CC">
      <w:pPr>
        <w:pStyle w:val="a3"/>
        <w:jc w:val="both"/>
      </w:pPr>
      <w:r>
        <w:rPr>
          <w:rStyle w:val="a5"/>
        </w:rPr>
        <w:footnoteRef/>
      </w:r>
      <w:r>
        <w:t xml:space="preserve"> Такое ограничение «соответствующими видами субъектов» должно относиться к нормативам градостроительного проектирования, посредством которых устанавливаются балансы между объёмами застройки и её обслуживающей инфраструктурой различных видов – балансы, ответственность за создание и поддержание которых не должна распространяться на всех без исключения субъектов градостроительной деятельности, но только на некоторых. </w:t>
      </w:r>
      <w:proofErr w:type="gramStart"/>
      <w:r>
        <w:t xml:space="preserve">Более подробно об этом см. вопрос 4 в </w:t>
      </w:r>
      <w:r w:rsidRPr="00D21970">
        <w:t xml:space="preserve">[Трутнев, 2017, Азбука </w:t>
      </w:r>
      <w:r>
        <w:t>градостроительного нормирования</w:t>
      </w:r>
      <w:r w:rsidRPr="00D21970">
        <w:t>]</w:t>
      </w:r>
      <w:r>
        <w:t>.</w:t>
      </w:r>
      <w:proofErr w:type="gramEnd"/>
    </w:p>
  </w:footnote>
  <w:footnote w:id="13">
    <w:p w:rsidR="009267E2" w:rsidRDefault="009267E2" w:rsidP="005837F0">
      <w:pPr>
        <w:pStyle w:val="a3"/>
        <w:jc w:val="both"/>
      </w:pPr>
      <w:r>
        <w:rPr>
          <w:rStyle w:val="a5"/>
        </w:rPr>
        <w:footnoteRef/>
      </w:r>
      <w:r>
        <w:t xml:space="preserve"> Кроме случаев изменения самой нормы, выполненного в соответствии с процедурными требованиями законодательства. </w:t>
      </w:r>
    </w:p>
  </w:footnote>
  <w:footnote w:id="14">
    <w:p w:rsidR="009267E2" w:rsidRDefault="009267E2" w:rsidP="00B447E0">
      <w:pPr>
        <w:pStyle w:val="a3"/>
        <w:jc w:val="both"/>
      </w:pPr>
      <w:r>
        <w:rPr>
          <w:rStyle w:val="a5"/>
        </w:rPr>
        <w:footnoteRef/>
      </w:r>
      <w:r>
        <w:t xml:space="preserve"> Некоторые, наиболее одиозные примеры такой непоследовательности представлены </w:t>
      </w:r>
      <w:proofErr w:type="gramStart"/>
      <w:r>
        <w:t>в</w:t>
      </w:r>
      <w:proofErr w:type="gramEnd"/>
      <w:r>
        <w:t xml:space="preserve"> </w:t>
      </w:r>
      <w:r w:rsidRPr="00D21970">
        <w:t>[Трутнев, 201</w:t>
      </w:r>
      <w:r>
        <w:t>8</w:t>
      </w:r>
      <w:r w:rsidRPr="00D21970">
        <w:t>]</w:t>
      </w:r>
      <w:r>
        <w:t>.</w:t>
      </w:r>
    </w:p>
  </w:footnote>
  <w:footnote w:id="15">
    <w:p w:rsidR="009267E2" w:rsidRDefault="009267E2" w:rsidP="00BA106A">
      <w:pPr>
        <w:pStyle w:val="a3"/>
        <w:jc w:val="both"/>
      </w:pPr>
      <w:r>
        <w:rPr>
          <w:rStyle w:val="a5"/>
        </w:rPr>
        <w:footnoteRef/>
      </w:r>
      <w:r>
        <w:t xml:space="preserve"> Попытки посредством эксклюзивного законодательства лишить требования безопасности их универсальности создают проявления абсурдных ситуаций – дискредитирует производимое властью нормирование посредством такого ошибочного законодательства. </w:t>
      </w:r>
      <w:proofErr w:type="gramStart"/>
      <w:r>
        <w:t>См. об этом вопрос 2.3</w:t>
      </w:r>
      <w:r w:rsidRPr="00D21970">
        <w:t xml:space="preserve"> </w:t>
      </w:r>
      <w:r>
        <w:t xml:space="preserve">в </w:t>
      </w:r>
      <w:r w:rsidRPr="00D21970">
        <w:t xml:space="preserve">[Трутнев, 2017, Азбука </w:t>
      </w:r>
      <w:r>
        <w:t>градостроительного нормирования</w:t>
      </w:r>
      <w:r w:rsidRPr="00D21970">
        <w:t>]</w:t>
      </w:r>
      <w:r>
        <w:t>.</w:t>
      </w:r>
      <w:proofErr w:type="gramEnd"/>
    </w:p>
  </w:footnote>
  <w:footnote w:id="16">
    <w:p w:rsidR="009267E2" w:rsidRDefault="009267E2" w:rsidP="00BA106A">
      <w:pPr>
        <w:pStyle w:val="a3"/>
        <w:jc w:val="both"/>
      </w:pPr>
      <w:r>
        <w:rPr>
          <w:rStyle w:val="a5"/>
        </w:rPr>
        <w:footnoteRef/>
      </w:r>
      <w:r>
        <w:t xml:space="preserve"> </w:t>
      </w:r>
      <w:proofErr w:type="gramStart"/>
      <w:r>
        <w:t>См. вопрос 3.2, таблицы 1, 2</w:t>
      </w:r>
      <w:r w:rsidRPr="00D21970">
        <w:t xml:space="preserve"> </w:t>
      </w:r>
      <w:r>
        <w:t xml:space="preserve">в </w:t>
      </w:r>
      <w:r w:rsidRPr="00D21970">
        <w:t xml:space="preserve">[Трутнев, 2017, Азбука </w:t>
      </w:r>
      <w:r>
        <w:t>градостроительного нормирования</w:t>
      </w:r>
      <w:r w:rsidRPr="00D21970">
        <w:t>]</w:t>
      </w:r>
      <w:r>
        <w:t>.</w:t>
      </w:r>
      <w:proofErr w:type="gramEnd"/>
    </w:p>
  </w:footnote>
  <w:footnote w:id="17">
    <w:p w:rsidR="009267E2" w:rsidRPr="003C2A25" w:rsidRDefault="009267E2" w:rsidP="003C2A25">
      <w:pPr>
        <w:pStyle w:val="Default"/>
        <w:jc w:val="both"/>
        <w:rPr>
          <w:rFonts w:asciiTheme="minorHAnsi" w:hAnsiTheme="minorHAnsi" w:cstheme="minorBidi"/>
          <w:color w:val="auto"/>
          <w:sz w:val="20"/>
          <w:szCs w:val="20"/>
        </w:rPr>
      </w:pPr>
      <w:r>
        <w:rPr>
          <w:rStyle w:val="a5"/>
        </w:rPr>
        <w:footnoteRef/>
      </w:r>
      <w:r>
        <w:t xml:space="preserve"> </w:t>
      </w:r>
      <w:r w:rsidRPr="003C2A25">
        <w:rPr>
          <w:rFonts w:asciiTheme="minorHAnsi" w:hAnsiTheme="minorHAnsi" w:cstheme="minorBidi"/>
          <w:color w:val="auto"/>
          <w:sz w:val="20"/>
          <w:szCs w:val="20"/>
        </w:rPr>
        <w:t xml:space="preserve">По этому поводу см., например, [Трутнев, 2017, Азбука градостроительного зонирования] - вопрос 3.1 о максимизации </w:t>
      </w:r>
      <w:proofErr w:type="spellStart"/>
      <w:r w:rsidRPr="003C2A25">
        <w:rPr>
          <w:rFonts w:asciiTheme="minorHAnsi" w:hAnsiTheme="minorHAnsi" w:cstheme="minorBidi"/>
          <w:color w:val="auto"/>
          <w:sz w:val="20"/>
          <w:szCs w:val="20"/>
        </w:rPr>
        <w:t>антипринципа</w:t>
      </w:r>
      <w:proofErr w:type="spellEnd"/>
      <w:r w:rsidRPr="003C2A25">
        <w:rPr>
          <w:rFonts w:asciiTheme="minorHAnsi" w:hAnsiTheme="minorHAnsi" w:cstheme="minorBidi"/>
          <w:color w:val="auto"/>
          <w:sz w:val="20"/>
          <w:szCs w:val="20"/>
        </w:rPr>
        <w:t xml:space="preserve"> </w:t>
      </w:r>
      <w:proofErr w:type="spellStart"/>
      <w:r w:rsidRPr="003C2A25">
        <w:rPr>
          <w:rFonts w:asciiTheme="minorHAnsi" w:hAnsiTheme="minorHAnsi" w:cstheme="minorBidi"/>
          <w:color w:val="auto"/>
          <w:sz w:val="20"/>
          <w:szCs w:val="20"/>
        </w:rPr>
        <w:t>неформализации</w:t>
      </w:r>
      <w:proofErr w:type="spellEnd"/>
      <w:r w:rsidRPr="003C2A25">
        <w:rPr>
          <w:rFonts w:asciiTheme="minorHAnsi" w:hAnsiTheme="minorHAnsi" w:cstheme="minorBidi"/>
          <w:color w:val="auto"/>
          <w:sz w:val="20"/>
          <w:szCs w:val="20"/>
        </w:rPr>
        <w:t xml:space="preserve"> в системе </w:t>
      </w:r>
      <w:proofErr w:type="spellStart"/>
      <w:r w:rsidRPr="003C2A25">
        <w:rPr>
          <w:rFonts w:asciiTheme="minorHAnsi" w:hAnsiTheme="minorHAnsi" w:cstheme="minorBidi"/>
          <w:color w:val="auto"/>
          <w:sz w:val="20"/>
          <w:szCs w:val="20"/>
        </w:rPr>
        <w:t>незонирования</w:t>
      </w:r>
      <w:proofErr w:type="spellEnd"/>
      <w:r w:rsidRPr="003C2A25">
        <w:rPr>
          <w:rFonts w:asciiTheme="minorHAnsi" w:hAnsiTheme="minorHAnsi" w:cstheme="minorBidi"/>
          <w:color w:val="auto"/>
          <w:sz w:val="20"/>
          <w:szCs w:val="20"/>
        </w:rPr>
        <w:t xml:space="preserve"> – о правовом обеспечении технологии применения дополнительных процедур, связанных с подготовкой, так называемых, архитектурно-</w:t>
      </w:r>
      <w:proofErr w:type="gramStart"/>
      <w:r w:rsidRPr="003C2A25">
        <w:rPr>
          <w:rFonts w:asciiTheme="minorHAnsi" w:hAnsiTheme="minorHAnsi" w:cstheme="minorBidi"/>
          <w:color w:val="auto"/>
          <w:sz w:val="20"/>
          <w:szCs w:val="20"/>
        </w:rPr>
        <w:t>градостроительных решений</w:t>
      </w:r>
      <w:proofErr w:type="gramEnd"/>
      <w:r>
        <w:rPr>
          <w:rFonts w:asciiTheme="minorHAnsi" w:hAnsiTheme="minorHAnsi" w:cstheme="minorBidi"/>
          <w:color w:val="auto"/>
          <w:sz w:val="20"/>
          <w:szCs w:val="20"/>
        </w:rPr>
        <w:t xml:space="preserve">, а также </w:t>
      </w:r>
      <w:r w:rsidRPr="003C2A25">
        <w:rPr>
          <w:rFonts w:asciiTheme="minorHAnsi" w:hAnsiTheme="minorHAnsi" w:cstheme="minorBidi"/>
          <w:color w:val="auto"/>
          <w:sz w:val="20"/>
          <w:szCs w:val="20"/>
        </w:rPr>
        <w:t xml:space="preserve">вопрос 5.5 о развилках направлений, по которым в будущем может развёртываться процесс максимизации </w:t>
      </w:r>
      <w:proofErr w:type="spellStart"/>
      <w:r w:rsidRPr="003C2A25">
        <w:rPr>
          <w:rFonts w:asciiTheme="minorHAnsi" w:hAnsiTheme="minorHAnsi" w:cstheme="minorBidi"/>
          <w:color w:val="auto"/>
          <w:sz w:val="20"/>
          <w:szCs w:val="20"/>
        </w:rPr>
        <w:t>незонирования</w:t>
      </w:r>
      <w:proofErr w:type="spellEnd"/>
      <w:r>
        <w:rPr>
          <w:rFonts w:asciiTheme="minorHAnsi" w:hAnsiTheme="minorHAnsi" w:cstheme="minorBidi"/>
          <w:color w:val="auto"/>
          <w:sz w:val="20"/>
          <w:szCs w:val="20"/>
        </w:rPr>
        <w:t>.</w:t>
      </w:r>
    </w:p>
  </w:footnote>
  <w:footnote w:id="18">
    <w:p w:rsidR="009267E2" w:rsidRPr="00F83506" w:rsidRDefault="009267E2" w:rsidP="00F83506">
      <w:pPr>
        <w:pStyle w:val="Default"/>
        <w:jc w:val="both"/>
        <w:rPr>
          <w:rFonts w:asciiTheme="minorHAnsi" w:hAnsiTheme="minorHAnsi" w:cstheme="minorBidi"/>
          <w:color w:val="auto"/>
          <w:sz w:val="20"/>
          <w:szCs w:val="20"/>
        </w:rPr>
      </w:pPr>
      <w:r>
        <w:rPr>
          <w:rStyle w:val="a5"/>
        </w:rPr>
        <w:footnoteRef/>
      </w:r>
      <w:r>
        <w:t xml:space="preserve"> </w:t>
      </w:r>
      <w:r w:rsidRPr="00F83506">
        <w:rPr>
          <w:rFonts w:asciiTheme="minorHAnsi" w:hAnsiTheme="minorHAnsi" w:cstheme="minorBidi"/>
          <w:color w:val="auto"/>
          <w:sz w:val="20"/>
          <w:szCs w:val="20"/>
        </w:rPr>
        <w:t xml:space="preserve">См. об этом </w:t>
      </w:r>
      <w:r w:rsidRPr="003C2A25">
        <w:rPr>
          <w:rFonts w:asciiTheme="minorHAnsi" w:hAnsiTheme="minorHAnsi" w:cstheme="minorBidi"/>
          <w:color w:val="auto"/>
          <w:sz w:val="20"/>
          <w:szCs w:val="20"/>
        </w:rPr>
        <w:t xml:space="preserve">[Трутнев, 2017, Азбука градостроительного зонирования] - вопрос </w:t>
      </w:r>
      <w:r w:rsidRPr="00F83506">
        <w:rPr>
          <w:rFonts w:asciiTheme="minorHAnsi" w:hAnsiTheme="minorHAnsi" w:cstheme="minorBidi"/>
          <w:color w:val="auto"/>
          <w:sz w:val="20"/>
          <w:szCs w:val="20"/>
        </w:rPr>
        <w:t>5.3 о методологических основах унификации градостроительных регламентов, а также о классификаторе видов разрешённого использования земельных участков</w:t>
      </w:r>
      <w:r>
        <w:rPr>
          <w:rFonts w:asciiTheme="minorHAnsi" w:hAnsiTheme="minorHAnsi" w:cstheme="minorBidi"/>
          <w:color w:val="auto"/>
          <w:sz w:val="20"/>
          <w:szCs w:val="20"/>
        </w:rPr>
        <w:t xml:space="preserve">. </w:t>
      </w:r>
    </w:p>
  </w:footnote>
  <w:footnote w:id="19">
    <w:p w:rsidR="009267E2" w:rsidRDefault="009267E2" w:rsidP="007E0445">
      <w:pPr>
        <w:pStyle w:val="a3"/>
        <w:jc w:val="both"/>
      </w:pPr>
      <w:r>
        <w:rPr>
          <w:rStyle w:val="a5"/>
        </w:rPr>
        <w:footnoteRef/>
      </w:r>
      <w:r>
        <w:t xml:space="preserve"> </w:t>
      </w:r>
      <w:r w:rsidRPr="00F83506">
        <w:t xml:space="preserve">См. об этом </w:t>
      </w:r>
      <w:r w:rsidRPr="003C2A25">
        <w:t>[Трутнев, 201</w:t>
      </w:r>
      <w:r>
        <w:t>8</w:t>
      </w:r>
      <w:r w:rsidRPr="003C2A25">
        <w:t>]</w:t>
      </w:r>
      <w:r>
        <w:t>.</w:t>
      </w:r>
    </w:p>
  </w:footnote>
  <w:footnote w:id="20">
    <w:p w:rsidR="009267E2" w:rsidRDefault="009267E2" w:rsidP="00956E14">
      <w:pPr>
        <w:pStyle w:val="a3"/>
        <w:jc w:val="both"/>
      </w:pPr>
      <w:r>
        <w:rPr>
          <w:rStyle w:val="a5"/>
        </w:rPr>
        <w:footnoteRef/>
      </w:r>
      <w:r>
        <w:t xml:space="preserve"> </w:t>
      </w:r>
      <w:r w:rsidRPr="00F83506">
        <w:t>См.</w:t>
      </w:r>
      <w:r>
        <w:t xml:space="preserve">, например: </w:t>
      </w:r>
      <w:r w:rsidRPr="003C2A25">
        <w:t>[Трутнев, 201</w:t>
      </w:r>
      <w:r>
        <w:t>8</w:t>
      </w:r>
      <w:r w:rsidRPr="003C2A25">
        <w:t xml:space="preserve">, Азбука градостроительного </w:t>
      </w:r>
      <w:r>
        <w:t>нормирования</w:t>
      </w:r>
      <w:r w:rsidRPr="003C2A25">
        <w:t xml:space="preserve">] - вопрос </w:t>
      </w:r>
      <w:r>
        <w:t xml:space="preserve">3.4, </w:t>
      </w:r>
      <w:r w:rsidRPr="003C2A25">
        <w:t>[Трутнев, 201</w:t>
      </w:r>
      <w:r>
        <w:t>8</w:t>
      </w:r>
      <w:r w:rsidRPr="003C2A25">
        <w:t xml:space="preserve">, Азбука градостроительного </w:t>
      </w:r>
      <w:r>
        <w:t>зонирования</w:t>
      </w:r>
      <w:r w:rsidRPr="003C2A25">
        <w:t xml:space="preserve">] </w:t>
      </w:r>
      <w:r>
        <w:t>–</w:t>
      </w:r>
      <w:r w:rsidRPr="003C2A25">
        <w:t xml:space="preserve"> вопрос</w:t>
      </w:r>
      <w:r>
        <w:t xml:space="preserve"> 2.3.</w:t>
      </w:r>
    </w:p>
  </w:footnote>
  <w:footnote w:id="21">
    <w:p w:rsidR="009267E2" w:rsidRDefault="009267E2" w:rsidP="000831D5">
      <w:pPr>
        <w:pStyle w:val="a3"/>
        <w:jc w:val="both"/>
      </w:pPr>
      <w:r>
        <w:rPr>
          <w:rStyle w:val="a5"/>
        </w:rPr>
        <w:footnoteRef/>
      </w:r>
      <w:r>
        <w:t xml:space="preserve"> Здесь показательной является уже отмеченная выше ошибка эксклюзивного законодательства относительно </w:t>
      </w:r>
      <w:proofErr w:type="spellStart"/>
      <w:r>
        <w:t>псевдовозможности</w:t>
      </w:r>
      <w:proofErr w:type="spellEnd"/>
      <w:r>
        <w:t xml:space="preserve"> особого технического регулирования в условиях «стеснённой застройки». См. об этом </w:t>
      </w:r>
      <w:r w:rsidRPr="003C2A25">
        <w:t xml:space="preserve">[Трутнев, 2017, Азбука градостроительного </w:t>
      </w:r>
      <w:r>
        <w:t>норми</w:t>
      </w:r>
      <w:r w:rsidRPr="003C2A25">
        <w:t xml:space="preserve">рования] - вопрос </w:t>
      </w:r>
      <w:r>
        <w:t>2.3.</w:t>
      </w:r>
    </w:p>
  </w:footnote>
  <w:footnote w:id="22">
    <w:p w:rsidR="009267E2" w:rsidRDefault="009267E2" w:rsidP="00C30451">
      <w:pPr>
        <w:pStyle w:val="a3"/>
        <w:jc w:val="both"/>
      </w:pPr>
      <w:r>
        <w:rPr>
          <w:rStyle w:val="a5"/>
        </w:rPr>
        <w:footnoteRef/>
      </w:r>
      <w:r>
        <w:t xml:space="preserve"> См., например, </w:t>
      </w:r>
      <w:r w:rsidRPr="003C2A25">
        <w:t xml:space="preserve">[Трутнев, 2017, Азбука градостроительного </w:t>
      </w:r>
      <w:r>
        <w:t>норми</w:t>
      </w:r>
      <w:r w:rsidRPr="003C2A25">
        <w:t xml:space="preserve">рования] </w:t>
      </w:r>
      <w:r>
        <w:t>–</w:t>
      </w:r>
      <w:r w:rsidRPr="003C2A25">
        <w:t xml:space="preserve"> вопрос</w:t>
      </w:r>
      <w:r>
        <w:t xml:space="preserve"> 3.2 о </w:t>
      </w:r>
      <w:r w:rsidRPr="00D16076">
        <w:t xml:space="preserve">необходимости и особенностях обеспечения связи между градостроительными регламентами правил землепользования и застройки и </w:t>
      </w:r>
      <w:proofErr w:type="gramStart"/>
      <w:r w:rsidRPr="00D16076">
        <w:t>рамочными-балансовыми</w:t>
      </w:r>
      <w:proofErr w:type="gramEnd"/>
      <w:r w:rsidRPr="00D16076">
        <w:t xml:space="preserve"> показателями генерального плана</w:t>
      </w:r>
      <w:r>
        <w:t>.</w:t>
      </w:r>
    </w:p>
  </w:footnote>
  <w:footnote w:id="23">
    <w:p w:rsidR="009267E2" w:rsidRDefault="009267E2" w:rsidP="00D16076">
      <w:pPr>
        <w:pStyle w:val="a3"/>
        <w:jc w:val="both"/>
      </w:pPr>
      <w:r>
        <w:rPr>
          <w:rStyle w:val="a5"/>
        </w:rPr>
        <w:footnoteRef/>
      </w:r>
      <w:r>
        <w:t xml:space="preserve"> См., например, </w:t>
      </w:r>
      <w:r w:rsidRPr="003C2A25">
        <w:t xml:space="preserve">[Трутнев, 2017, Азбука градостроительного </w:t>
      </w:r>
      <w:r>
        <w:t>зони</w:t>
      </w:r>
      <w:r w:rsidRPr="003C2A25">
        <w:t xml:space="preserve">рования] </w:t>
      </w:r>
      <w:r>
        <w:t>–</w:t>
      </w:r>
      <w:r w:rsidRPr="003C2A25">
        <w:t xml:space="preserve"> вопрос</w:t>
      </w:r>
      <w:r>
        <w:t xml:space="preserve"> 5.3, </w:t>
      </w:r>
      <w:r w:rsidRPr="003C2A25">
        <w:t xml:space="preserve">[Трутнев, 2017, Азбука градостроительного </w:t>
      </w:r>
      <w:r>
        <w:t>норми</w:t>
      </w:r>
      <w:r w:rsidRPr="003C2A25">
        <w:t xml:space="preserve">рования] </w:t>
      </w:r>
      <w:r>
        <w:t>–</w:t>
      </w:r>
      <w:r w:rsidRPr="003C2A25">
        <w:t xml:space="preserve"> вопрос</w:t>
      </w:r>
      <w:r>
        <w:t xml:space="preserve"> 4.4.</w:t>
      </w:r>
    </w:p>
  </w:footnote>
  <w:footnote w:id="24">
    <w:p w:rsidR="009267E2" w:rsidRDefault="009267E2" w:rsidP="006D7E71">
      <w:pPr>
        <w:pStyle w:val="a3"/>
        <w:jc w:val="both"/>
      </w:pPr>
      <w:r>
        <w:rPr>
          <w:rStyle w:val="a5"/>
        </w:rPr>
        <w:footnoteRef/>
      </w:r>
      <w:r>
        <w:t xml:space="preserve"> См. </w:t>
      </w:r>
      <w:r w:rsidRPr="003C2A25">
        <w:t>[Трутнев, 201</w:t>
      </w:r>
      <w:r>
        <w:t>8</w:t>
      </w:r>
      <w:r w:rsidRPr="003C2A25">
        <w:t>]</w:t>
      </w:r>
      <w:r>
        <w:t>.</w:t>
      </w:r>
    </w:p>
  </w:footnote>
  <w:footnote w:id="25">
    <w:p w:rsidR="009267E2" w:rsidRDefault="009267E2" w:rsidP="006A0642">
      <w:pPr>
        <w:pStyle w:val="a3"/>
        <w:jc w:val="both"/>
      </w:pPr>
      <w:r>
        <w:rPr>
          <w:rStyle w:val="a5"/>
        </w:rPr>
        <w:footnoteRef/>
      </w:r>
      <w:r>
        <w:t xml:space="preserve"> См. таблицу 1 в данном тексте, а такж</w:t>
      </w:r>
      <w:r w:rsidRPr="0012701C">
        <w:t xml:space="preserve">е </w:t>
      </w:r>
      <w:r w:rsidRPr="003C2A25">
        <w:t xml:space="preserve">[Трутнев, 2017, Азбука градостроительного </w:t>
      </w:r>
      <w:r>
        <w:t>нормирования</w:t>
      </w:r>
      <w:r w:rsidRPr="003C2A25">
        <w:t xml:space="preserve">] </w:t>
      </w:r>
      <w:r>
        <w:t>– таблицы 1 и 2.</w:t>
      </w:r>
    </w:p>
  </w:footnote>
  <w:footnote w:id="26">
    <w:p w:rsidR="009267E2" w:rsidRDefault="009267E2" w:rsidP="006C429B">
      <w:pPr>
        <w:pStyle w:val="a3"/>
        <w:jc w:val="both"/>
      </w:pPr>
      <w:r>
        <w:rPr>
          <w:rStyle w:val="a5"/>
        </w:rPr>
        <w:footnoteRef/>
      </w:r>
      <w:r>
        <w:t xml:space="preserve"> См. </w:t>
      </w:r>
      <w:r w:rsidRPr="003C2A25">
        <w:t xml:space="preserve">[Трутнев, 2017, Азбука градостроительного </w:t>
      </w:r>
      <w:r>
        <w:t>зонирования</w:t>
      </w:r>
      <w:r w:rsidRPr="003C2A25">
        <w:t xml:space="preserve">] </w:t>
      </w:r>
      <w:r>
        <w:t xml:space="preserve">– </w:t>
      </w:r>
      <w:r w:rsidRPr="00200211">
        <w:t xml:space="preserve">вопросы </w:t>
      </w:r>
      <w:r>
        <w:t>5.4, 5.5.</w:t>
      </w:r>
    </w:p>
  </w:footnote>
  <w:footnote w:id="27">
    <w:p w:rsidR="009267E2" w:rsidRDefault="009267E2" w:rsidP="00200211">
      <w:pPr>
        <w:pStyle w:val="a3"/>
        <w:jc w:val="both"/>
      </w:pPr>
      <w:r>
        <w:rPr>
          <w:rStyle w:val="a5"/>
        </w:rPr>
        <w:footnoteRef/>
      </w:r>
      <w:r>
        <w:t xml:space="preserve"> См. </w:t>
      </w:r>
      <w:r w:rsidRPr="003C2A25">
        <w:t xml:space="preserve">[Трутнев, 2017, Азбука градостроительного </w:t>
      </w:r>
      <w:r>
        <w:t>нормирования</w:t>
      </w:r>
      <w:r w:rsidRPr="003C2A25">
        <w:t>]</w:t>
      </w:r>
      <w:r>
        <w:t xml:space="preserve">: </w:t>
      </w:r>
      <w:r w:rsidRPr="00200211">
        <w:t>вопрос</w:t>
      </w:r>
      <w:r>
        <w:t xml:space="preserve">  4.1 </w:t>
      </w:r>
      <w:r w:rsidRPr="00200211">
        <w:t>о причинах возникновения, способах сохранения и преодоления модели «замещающего» нормирования посредством нормативов градостроительного проектирования</w:t>
      </w:r>
      <w:r>
        <w:t xml:space="preserve">; вопрос 4.7 </w:t>
      </w:r>
      <w:r w:rsidRPr="00200211">
        <w:t>об идеологии и принципах нормирования мест хранения автомобилей в городе</w:t>
      </w:r>
      <w:r>
        <w:t xml:space="preserve">; вопрос 4.8 </w:t>
      </w:r>
      <w:r w:rsidRPr="00200211">
        <w:t>о проблемах</w:t>
      </w:r>
      <w:r>
        <w:rPr>
          <w:i/>
          <w:iCs/>
          <w:sz w:val="23"/>
          <w:szCs w:val="23"/>
        </w:rPr>
        <w:t xml:space="preserve"> </w:t>
      </w:r>
      <w:r w:rsidRPr="00200211">
        <w:t>регулирования посредством НГП инфраструктурного обеспечения застройки в связи с распространением апартаментов</w:t>
      </w:r>
      <w:r>
        <w:t xml:space="preserve">. </w:t>
      </w:r>
    </w:p>
  </w:footnote>
  <w:footnote w:id="28">
    <w:p w:rsidR="009267E2" w:rsidRDefault="009267E2" w:rsidP="004B0F22">
      <w:pPr>
        <w:pStyle w:val="a3"/>
        <w:jc w:val="both"/>
      </w:pPr>
      <w:r>
        <w:rPr>
          <w:rStyle w:val="a5"/>
        </w:rPr>
        <w:footnoteRef/>
      </w:r>
      <w:r>
        <w:t xml:space="preserve"> С особой очевидностью невозможность такой подмены обнаруживается в случаях, связанных с попытками регулировать, так называемые, апартаменты без использования градостроительных регламентов в составе правил землепользования и застройки. То есть, упразднение-девальвация одного из инструментов градостроительного нормирования оборачивается деструкцией - атрофией всей системы. См. об этом также </w:t>
      </w:r>
      <w:r w:rsidRPr="001E12F8">
        <w:t xml:space="preserve">Трутнев Э.К. Сбалансированность города: правовые аспекты. // Городской альманах: </w:t>
      </w:r>
      <w:proofErr w:type="spellStart"/>
      <w:r w:rsidRPr="001E12F8">
        <w:t>вып</w:t>
      </w:r>
      <w:proofErr w:type="spellEnd"/>
      <w:r w:rsidRPr="001E12F8">
        <w:t xml:space="preserve">. 6. – М: </w:t>
      </w:r>
      <w:r>
        <w:t>Институт экономики города, 2014.</w:t>
      </w:r>
    </w:p>
  </w:footnote>
  <w:footnote w:id="29">
    <w:p w:rsidR="009267E2" w:rsidRDefault="009267E2" w:rsidP="00B424D0">
      <w:pPr>
        <w:pStyle w:val="a3"/>
        <w:jc w:val="both"/>
      </w:pPr>
      <w:r>
        <w:rPr>
          <w:rStyle w:val="a5"/>
        </w:rPr>
        <w:footnoteRef/>
      </w:r>
      <w:r>
        <w:t xml:space="preserve"> Этот вид симулякров-подмен наиболее открыто и дерзко явил себя в отношении института градостроительного зонирования – правил землепользования и застройки. См. об этом, например, </w:t>
      </w:r>
      <w:r w:rsidRPr="003C2A25">
        <w:t>[Трутнев, 201</w:t>
      </w:r>
      <w:r>
        <w:t>8</w:t>
      </w:r>
      <w:r w:rsidRPr="003C2A25">
        <w:t>]</w:t>
      </w:r>
      <w:r>
        <w:t xml:space="preserve">, </w:t>
      </w:r>
      <w:r w:rsidRPr="003C2A25">
        <w:t>[Трутнев, 201</w:t>
      </w:r>
      <w:r>
        <w:t>7, Азбука градостроительного зонирования</w:t>
      </w:r>
      <w:r w:rsidRPr="003C2A25">
        <w:t>]</w:t>
      </w:r>
      <w:r>
        <w:t xml:space="preserve"> – вопросы 5.4, 5.5.</w:t>
      </w:r>
    </w:p>
  </w:footnote>
  <w:footnote w:id="30">
    <w:p w:rsidR="009267E2" w:rsidRDefault="009267E2" w:rsidP="00F47886">
      <w:pPr>
        <w:pStyle w:val="a3"/>
        <w:jc w:val="both"/>
      </w:pPr>
      <w:r>
        <w:rPr>
          <w:rStyle w:val="a5"/>
        </w:rPr>
        <w:footnoteRef/>
      </w:r>
      <w:r>
        <w:t xml:space="preserve"> К этому виду симулякров могут быть причислены, например, следующие законодательные нормы: 1) о допущении того, чтобы местная власть отказывалась от установления предельных параметров в составе градостроительных регламентов; 2) о допущении того, чтобы документация по планировке территории не соответствовала правилам землепользования и застройки; 3) о допущении того, чтобы застройщиками рассматривались лица, не имеющие прав на земельные участки при том, что и земельные участки не были бы сформированы согласно общим требованиям законодательства; 4) о допущении того, чтобы изменения правил землепользования и застройки могли производиться в предельно сжатые сроки по запросам и согласно интересам заинтересованных лиц, и такие изменения производились бы не представительным, но исполнительным органом власти; 5) о допущении иных положений, деструктивно воздействующих на систему </w:t>
      </w:r>
      <w:proofErr w:type="spellStart"/>
      <w:r>
        <w:t>градорегулирования</w:t>
      </w:r>
      <w:proofErr w:type="spellEnd"/>
      <w:r>
        <w:t xml:space="preserve">. См. об этом, например, </w:t>
      </w:r>
      <w:r w:rsidRPr="003C2A25">
        <w:t>[Трутнев, 201</w:t>
      </w:r>
      <w:r>
        <w:t>7, 2018</w:t>
      </w:r>
      <w:r w:rsidRPr="003C2A25">
        <w:t>]</w:t>
      </w:r>
      <w:r>
        <w:t>.</w:t>
      </w:r>
    </w:p>
  </w:footnote>
  <w:footnote w:id="31">
    <w:p w:rsidR="009267E2" w:rsidRDefault="009267E2" w:rsidP="0044493D">
      <w:pPr>
        <w:pStyle w:val="a3"/>
        <w:jc w:val="both"/>
      </w:pPr>
      <w:r>
        <w:rPr>
          <w:rStyle w:val="a5"/>
        </w:rPr>
        <w:footnoteRef/>
      </w:r>
      <w:r>
        <w:t xml:space="preserve"> См. </w:t>
      </w:r>
      <w:r w:rsidRPr="003C2A25">
        <w:t>[Трутнев, 201</w:t>
      </w:r>
      <w:r>
        <w:t>7, Азбука градостроительного нормирования</w:t>
      </w:r>
      <w:r w:rsidRPr="003C2A25">
        <w:t>]</w:t>
      </w:r>
      <w:r>
        <w:t xml:space="preserve"> – вопрос 4.1 о</w:t>
      </w:r>
      <w:r w:rsidRPr="0044493D">
        <w:t xml:space="preserve"> причинах возникновения, способах сохранения и преодоления модели «замещающего» нормирования посредством нормативов градостроительного проектирования</w:t>
      </w:r>
      <w:r>
        <w:t>.</w:t>
      </w:r>
    </w:p>
  </w:footnote>
  <w:footnote w:id="32">
    <w:p w:rsidR="009267E2" w:rsidRDefault="009267E2" w:rsidP="00D30109">
      <w:pPr>
        <w:pStyle w:val="a3"/>
        <w:jc w:val="both"/>
      </w:pPr>
      <w:r>
        <w:rPr>
          <w:rStyle w:val="a5"/>
        </w:rPr>
        <w:footnoteRef/>
      </w:r>
      <w:r>
        <w:t xml:space="preserve"> См. таблицы 1, 3 и пункт 3 в данном тексте. Примерами симулякров вида Б</w:t>
      </w:r>
      <w:proofErr w:type="gramStart"/>
      <w:r>
        <w:t>2</w:t>
      </w:r>
      <w:proofErr w:type="gramEnd"/>
      <w:r>
        <w:t xml:space="preserve"> могут служить формально не включённые в инструменты градостроительного нормирования стандарты благоустройства – акты, которые вне этих инструментов в принципе не способны обеспечить полноту и системность регулирования-управления. </w:t>
      </w:r>
    </w:p>
  </w:footnote>
  <w:footnote w:id="33">
    <w:p w:rsidR="009267E2" w:rsidRDefault="009267E2" w:rsidP="00C04D57">
      <w:pPr>
        <w:pStyle w:val="a3"/>
        <w:jc w:val="both"/>
      </w:pPr>
      <w:r>
        <w:rPr>
          <w:rStyle w:val="a5"/>
        </w:rPr>
        <w:footnoteRef/>
      </w:r>
      <w:r>
        <w:t xml:space="preserve"> Здесь уместно указать на то, что в отечественном </w:t>
      </w:r>
      <w:proofErr w:type="spellStart"/>
      <w:r>
        <w:t>градорегулировании</w:t>
      </w:r>
      <w:proofErr w:type="spellEnd"/>
      <w:r>
        <w:t xml:space="preserve"> соотношение «</w:t>
      </w:r>
      <w:proofErr w:type="gramStart"/>
      <w:r>
        <w:t>обязательное-необязательное</w:t>
      </w:r>
      <w:proofErr w:type="gramEnd"/>
      <w:r>
        <w:t xml:space="preserve">» периодически становится предметом </w:t>
      </w:r>
      <w:proofErr w:type="spellStart"/>
      <w:r>
        <w:t>неартикулированных</w:t>
      </w:r>
      <w:proofErr w:type="spellEnd"/>
      <w:r>
        <w:t xml:space="preserve"> дискуссий. После того как затихла активная, но малосодержательная дискуссия о соотношении пары «генеральный план – мастер-план», должна возникнуть новая, также малосодержательная дискуссия о соотношении пары «обязательные нормы – </w:t>
      </w:r>
      <w:proofErr w:type="spellStart"/>
      <w:r>
        <w:t>псевдообязательные</w:t>
      </w:r>
      <w:proofErr w:type="spellEnd"/>
      <w:r>
        <w:t xml:space="preserve"> и </w:t>
      </w:r>
      <w:proofErr w:type="spellStart"/>
      <w:r>
        <w:t>квазиобязательные</w:t>
      </w:r>
      <w:proofErr w:type="spellEnd"/>
      <w:r>
        <w:t xml:space="preserve"> стандарты».</w:t>
      </w:r>
    </w:p>
  </w:footnote>
  <w:footnote w:id="34">
    <w:p w:rsidR="009267E2" w:rsidRDefault="009267E2" w:rsidP="00024A19">
      <w:pPr>
        <w:pStyle w:val="a3"/>
        <w:jc w:val="both"/>
      </w:pPr>
      <w:r>
        <w:rPr>
          <w:rStyle w:val="a5"/>
        </w:rPr>
        <w:footnoteRef/>
      </w:r>
      <w:r>
        <w:t xml:space="preserve"> См., например, </w:t>
      </w:r>
      <w:r w:rsidRPr="003C2A25">
        <w:t>[Трутнев, 201</w:t>
      </w:r>
      <w:r>
        <w:t>7, Азбука градостроительного нормирования</w:t>
      </w:r>
      <w:r w:rsidRPr="003C2A25">
        <w:t>]</w:t>
      </w:r>
      <w:r>
        <w:t>.</w:t>
      </w:r>
    </w:p>
  </w:footnote>
  <w:footnote w:id="35">
    <w:p w:rsidR="009267E2" w:rsidRDefault="009267E2" w:rsidP="007354AB">
      <w:pPr>
        <w:pStyle w:val="Default"/>
        <w:jc w:val="both"/>
      </w:pPr>
      <w:r>
        <w:rPr>
          <w:rStyle w:val="a5"/>
        </w:rPr>
        <w:footnoteRef/>
      </w:r>
      <w:r>
        <w:t xml:space="preserve"> </w:t>
      </w:r>
      <w:r w:rsidRPr="007354AB">
        <w:rPr>
          <w:rFonts w:asciiTheme="minorHAnsi" w:hAnsiTheme="minorHAnsi" w:cstheme="minorBidi"/>
          <w:color w:val="auto"/>
          <w:sz w:val="20"/>
          <w:szCs w:val="20"/>
        </w:rPr>
        <w:t xml:space="preserve">Со стороны власти осуществляется контроль соблюдения границ для «широкого выбора», но не контроль конкретного решения в этих границах. В этом состоит фундаментальное отличие максимальной модели от </w:t>
      </w:r>
      <w:proofErr w:type="spellStart"/>
      <w:r w:rsidRPr="007354AB">
        <w:rPr>
          <w:rFonts w:asciiTheme="minorHAnsi" w:hAnsiTheme="minorHAnsi" w:cstheme="minorBidi"/>
          <w:color w:val="auto"/>
          <w:sz w:val="20"/>
          <w:szCs w:val="20"/>
        </w:rPr>
        <w:t>немаксимальной</w:t>
      </w:r>
      <w:proofErr w:type="spellEnd"/>
      <w:r w:rsidRPr="007354AB">
        <w:rPr>
          <w:rFonts w:asciiTheme="minorHAnsi" w:hAnsiTheme="minorHAnsi" w:cstheme="minorBidi"/>
          <w:color w:val="auto"/>
          <w:sz w:val="20"/>
          <w:szCs w:val="20"/>
        </w:rPr>
        <w:t xml:space="preserve"> модели </w:t>
      </w:r>
      <w:proofErr w:type="spellStart"/>
      <w:r w:rsidRPr="007354AB">
        <w:rPr>
          <w:rFonts w:asciiTheme="minorHAnsi" w:hAnsiTheme="minorHAnsi" w:cstheme="minorBidi"/>
          <w:color w:val="auto"/>
          <w:sz w:val="20"/>
          <w:szCs w:val="20"/>
        </w:rPr>
        <w:t>градорегулирования</w:t>
      </w:r>
      <w:proofErr w:type="spellEnd"/>
      <w:r w:rsidRPr="007354AB">
        <w:rPr>
          <w:rFonts w:asciiTheme="minorHAnsi" w:hAnsiTheme="minorHAnsi" w:cstheme="minorBidi"/>
          <w:color w:val="auto"/>
          <w:sz w:val="20"/>
          <w:szCs w:val="20"/>
        </w:rPr>
        <w:t xml:space="preserve"> – отличие</w:t>
      </w:r>
      <w:r>
        <w:rPr>
          <w:rFonts w:asciiTheme="minorHAnsi" w:hAnsiTheme="minorHAnsi" w:cstheme="minorBidi"/>
          <w:color w:val="auto"/>
          <w:sz w:val="20"/>
          <w:szCs w:val="20"/>
        </w:rPr>
        <w:t>, которое почти не замечается профессионалами от архитектуры, - отличие</w:t>
      </w:r>
      <w:r w:rsidRPr="007354AB">
        <w:rPr>
          <w:rFonts w:asciiTheme="minorHAnsi" w:hAnsiTheme="minorHAnsi" w:cstheme="minorBidi"/>
          <w:color w:val="auto"/>
          <w:sz w:val="20"/>
          <w:szCs w:val="20"/>
        </w:rPr>
        <w:t xml:space="preserve"> системы зонально-правового </w:t>
      </w:r>
      <w:proofErr w:type="spellStart"/>
      <w:r w:rsidRPr="007354AB">
        <w:rPr>
          <w:rFonts w:asciiTheme="minorHAnsi" w:hAnsiTheme="minorHAnsi" w:cstheme="minorBidi"/>
          <w:color w:val="auto"/>
          <w:sz w:val="20"/>
          <w:szCs w:val="20"/>
        </w:rPr>
        <w:t>градорегулирования</w:t>
      </w:r>
      <w:proofErr w:type="spellEnd"/>
      <w:r w:rsidRPr="007354AB">
        <w:rPr>
          <w:rFonts w:asciiTheme="minorHAnsi" w:hAnsiTheme="minorHAnsi" w:cstheme="minorBidi"/>
          <w:color w:val="auto"/>
          <w:sz w:val="20"/>
          <w:szCs w:val="20"/>
        </w:rPr>
        <w:t xml:space="preserve">, от системы точечно-административного градостроительства социалистического, антирыночного и </w:t>
      </w:r>
      <w:proofErr w:type="spellStart"/>
      <w:r w:rsidRPr="007354AB">
        <w:rPr>
          <w:rFonts w:asciiTheme="minorHAnsi" w:hAnsiTheme="minorHAnsi" w:cstheme="minorBidi"/>
          <w:color w:val="auto"/>
          <w:sz w:val="20"/>
          <w:szCs w:val="20"/>
        </w:rPr>
        <w:t>антиправового</w:t>
      </w:r>
      <w:proofErr w:type="spellEnd"/>
      <w:r w:rsidRPr="007354AB">
        <w:rPr>
          <w:rFonts w:asciiTheme="minorHAnsi" w:hAnsiTheme="minorHAnsi" w:cstheme="minorBidi"/>
          <w:color w:val="auto"/>
          <w:sz w:val="20"/>
          <w:szCs w:val="20"/>
        </w:rPr>
        <w:t xml:space="preserve"> толка, закрепившейся в современной практике. Об этом см., например, </w:t>
      </w:r>
      <w:r w:rsidRPr="003C2A25">
        <w:rPr>
          <w:rFonts w:asciiTheme="minorHAnsi" w:hAnsiTheme="minorHAnsi" w:cstheme="minorBidi"/>
          <w:color w:val="auto"/>
          <w:sz w:val="20"/>
          <w:szCs w:val="20"/>
        </w:rPr>
        <w:t>[Трутнев, 201</w:t>
      </w:r>
      <w:r w:rsidRPr="007354AB">
        <w:rPr>
          <w:rFonts w:asciiTheme="minorHAnsi" w:hAnsiTheme="minorHAnsi" w:cstheme="minorBidi"/>
          <w:color w:val="auto"/>
          <w:sz w:val="20"/>
          <w:szCs w:val="20"/>
        </w:rPr>
        <w:t>7, Азбука градостроительного зонирования</w:t>
      </w:r>
      <w:r w:rsidRPr="003C2A25">
        <w:rPr>
          <w:rFonts w:asciiTheme="minorHAnsi" w:hAnsiTheme="minorHAnsi" w:cstheme="minorBidi"/>
          <w:color w:val="auto"/>
          <w:sz w:val="20"/>
          <w:szCs w:val="20"/>
        </w:rPr>
        <w:t>]</w:t>
      </w:r>
      <w:r w:rsidRPr="007354AB">
        <w:rPr>
          <w:rFonts w:asciiTheme="minorHAnsi" w:hAnsiTheme="minorHAnsi" w:cstheme="minorBidi"/>
          <w:color w:val="auto"/>
          <w:sz w:val="20"/>
          <w:szCs w:val="20"/>
        </w:rPr>
        <w:t xml:space="preserve"> – вопрос 3.1 о максимизации </w:t>
      </w:r>
      <w:proofErr w:type="spellStart"/>
      <w:r w:rsidRPr="007354AB">
        <w:rPr>
          <w:rFonts w:asciiTheme="minorHAnsi" w:hAnsiTheme="minorHAnsi" w:cstheme="minorBidi"/>
          <w:color w:val="auto"/>
          <w:sz w:val="20"/>
          <w:szCs w:val="20"/>
        </w:rPr>
        <w:t>антипринципа</w:t>
      </w:r>
      <w:proofErr w:type="spellEnd"/>
      <w:r w:rsidRPr="007354AB">
        <w:rPr>
          <w:rFonts w:asciiTheme="minorHAnsi" w:hAnsiTheme="minorHAnsi" w:cstheme="minorBidi"/>
          <w:color w:val="auto"/>
          <w:sz w:val="20"/>
          <w:szCs w:val="20"/>
        </w:rPr>
        <w:t xml:space="preserve"> </w:t>
      </w:r>
      <w:proofErr w:type="spellStart"/>
      <w:r w:rsidRPr="007354AB">
        <w:rPr>
          <w:rFonts w:asciiTheme="minorHAnsi" w:hAnsiTheme="minorHAnsi" w:cstheme="minorBidi"/>
          <w:color w:val="auto"/>
          <w:sz w:val="20"/>
          <w:szCs w:val="20"/>
        </w:rPr>
        <w:t>неформализации</w:t>
      </w:r>
      <w:proofErr w:type="spellEnd"/>
      <w:r w:rsidRPr="007354AB">
        <w:rPr>
          <w:rFonts w:asciiTheme="minorHAnsi" w:hAnsiTheme="minorHAnsi" w:cstheme="minorBidi"/>
          <w:color w:val="auto"/>
          <w:sz w:val="20"/>
          <w:szCs w:val="20"/>
        </w:rPr>
        <w:t xml:space="preserve"> в системе </w:t>
      </w:r>
      <w:proofErr w:type="spellStart"/>
      <w:r w:rsidRPr="007354AB">
        <w:rPr>
          <w:rFonts w:asciiTheme="minorHAnsi" w:hAnsiTheme="minorHAnsi" w:cstheme="minorBidi"/>
          <w:color w:val="auto"/>
          <w:sz w:val="20"/>
          <w:szCs w:val="20"/>
        </w:rPr>
        <w:t>незонирования</w:t>
      </w:r>
      <w:proofErr w:type="spellEnd"/>
      <w:r w:rsidRPr="007354AB">
        <w:rPr>
          <w:rFonts w:asciiTheme="minorHAnsi" w:hAnsiTheme="minorHAnsi" w:cstheme="minorBidi"/>
          <w:color w:val="auto"/>
          <w:sz w:val="20"/>
          <w:szCs w:val="20"/>
        </w:rPr>
        <w:t xml:space="preserve"> – о правовом обеспечении технологии применения дополнительных процедур, связанных с подготовкой, так называемых, архитек</w:t>
      </w:r>
      <w:r>
        <w:rPr>
          <w:rFonts w:asciiTheme="minorHAnsi" w:hAnsiTheme="minorHAnsi" w:cstheme="minorBidi"/>
          <w:color w:val="auto"/>
          <w:sz w:val="20"/>
          <w:szCs w:val="20"/>
        </w:rPr>
        <w:t>турно-градостроительных решений.</w:t>
      </w:r>
    </w:p>
  </w:footnote>
  <w:footnote w:id="36">
    <w:p w:rsidR="009267E2" w:rsidRDefault="009267E2" w:rsidP="004C1EA8">
      <w:pPr>
        <w:pStyle w:val="a3"/>
        <w:jc w:val="both"/>
      </w:pPr>
      <w:r>
        <w:rPr>
          <w:rStyle w:val="a5"/>
        </w:rPr>
        <w:footnoteRef/>
      </w:r>
      <w:r>
        <w:t xml:space="preserve"> За исключением национальных стандартов, обеспечивающих, наряду со сводами правил, реализацию технических регламентов безопасности.</w:t>
      </w:r>
    </w:p>
  </w:footnote>
  <w:footnote w:id="37">
    <w:p w:rsidR="009267E2" w:rsidRDefault="009267E2" w:rsidP="0074009D">
      <w:pPr>
        <w:pStyle w:val="a3"/>
        <w:jc w:val="both"/>
      </w:pPr>
      <w:r>
        <w:rPr>
          <w:rStyle w:val="a5"/>
        </w:rPr>
        <w:footnoteRef/>
      </w:r>
      <w:r>
        <w:t xml:space="preserve"> См. </w:t>
      </w:r>
      <w:r w:rsidRPr="003C2A25">
        <w:t>[Трутнев, 201</w:t>
      </w:r>
      <w:r w:rsidRPr="007354AB">
        <w:t xml:space="preserve">7, Азбука градостроительного </w:t>
      </w:r>
      <w:r>
        <w:t>норм</w:t>
      </w:r>
      <w:r w:rsidRPr="007354AB">
        <w:t>ирования</w:t>
      </w:r>
      <w:r w:rsidRPr="003C2A25">
        <w:t>]</w:t>
      </w:r>
      <w:r w:rsidRPr="007354AB">
        <w:t xml:space="preserve"> – вопрос</w:t>
      </w:r>
      <w:r>
        <w:t xml:space="preserve"> 2.2. </w:t>
      </w:r>
    </w:p>
  </w:footnote>
  <w:footnote w:id="38">
    <w:p w:rsidR="009267E2" w:rsidRDefault="009267E2" w:rsidP="00646415">
      <w:pPr>
        <w:pStyle w:val="a3"/>
        <w:jc w:val="both"/>
      </w:pPr>
      <w:r>
        <w:rPr>
          <w:rStyle w:val="a5"/>
        </w:rPr>
        <w:footnoteRef/>
      </w:r>
      <w:r>
        <w:t xml:space="preserve"> Балансы являются либо не установленными, либо не актуализированными, либо установленными, но не обязательными в юридическом отношении по причине фактического отсутствия градостроительных регламентов. </w:t>
      </w:r>
    </w:p>
  </w:footnote>
  <w:footnote w:id="39">
    <w:p w:rsidR="009267E2" w:rsidRDefault="009267E2" w:rsidP="00660920">
      <w:pPr>
        <w:pStyle w:val="a3"/>
        <w:jc w:val="both"/>
      </w:pPr>
      <w:r>
        <w:rPr>
          <w:rStyle w:val="a5"/>
        </w:rPr>
        <w:footnoteRef/>
      </w:r>
      <w:r>
        <w:t xml:space="preserve"> Экспериментальные оценки подобных стандартов показывают нечто закономерное, а именно то, что содержащиеся в них объёмы застройки превышают представления о реальной оптимальности в среднем на 30%. </w:t>
      </w:r>
    </w:p>
  </w:footnote>
  <w:footnote w:id="40">
    <w:p w:rsidR="009267E2" w:rsidRDefault="009267E2" w:rsidP="00ED1FF0">
      <w:pPr>
        <w:pStyle w:val="a3"/>
        <w:jc w:val="both"/>
      </w:pPr>
      <w:r>
        <w:rPr>
          <w:rStyle w:val="a5"/>
        </w:rPr>
        <w:footnoteRef/>
      </w:r>
      <w:r>
        <w:t xml:space="preserve"> О содержательной и формально-юридической ущербности этих законодательных новелл см. </w:t>
      </w:r>
      <w:r w:rsidRPr="003C2A25">
        <w:t>[Трутнев, 201</w:t>
      </w:r>
      <w:r w:rsidRPr="007354AB">
        <w:t xml:space="preserve">7, Азбука градостроительного </w:t>
      </w:r>
      <w:r>
        <w:t>зон</w:t>
      </w:r>
      <w:r w:rsidRPr="007354AB">
        <w:t>ирования</w:t>
      </w:r>
      <w:r w:rsidRPr="003C2A25">
        <w:t>]</w:t>
      </w:r>
      <w:r w:rsidRPr="007354AB">
        <w:t xml:space="preserve"> – вопрос</w:t>
      </w:r>
      <w:r>
        <w:t>ы 2.2, 2.7.</w:t>
      </w:r>
    </w:p>
  </w:footnote>
  <w:footnote w:id="41">
    <w:p w:rsidR="009267E2" w:rsidRPr="00770CB9" w:rsidRDefault="009267E2" w:rsidP="00770CB9">
      <w:pPr>
        <w:pStyle w:val="Default"/>
        <w:jc w:val="both"/>
        <w:rPr>
          <w:rFonts w:asciiTheme="minorHAnsi" w:hAnsiTheme="minorHAnsi" w:cstheme="minorBidi"/>
          <w:color w:val="auto"/>
          <w:sz w:val="20"/>
          <w:szCs w:val="20"/>
        </w:rPr>
      </w:pPr>
      <w:r>
        <w:rPr>
          <w:rStyle w:val="a5"/>
        </w:rPr>
        <w:footnoteRef/>
      </w:r>
      <w:r>
        <w:t xml:space="preserve"> </w:t>
      </w:r>
      <w:r w:rsidRPr="00393502">
        <w:rPr>
          <w:rFonts w:asciiTheme="minorHAnsi" w:hAnsiTheme="minorHAnsi" w:cstheme="minorBidi"/>
          <w:color w:val="auto"/>
          <w:sz w:val="20"/>
          <w:szCs w:val="20"/>
        </w:rPr>
        <w:t xml:space="preserve">Здесь </w:t>
      </w:r>
      <w:r w:rsidRPr="00770CB9">
        <w:rPr>
          <w:rFonts w:asciiTheme="minorHAnsi" w:hAnsiTheme="minorHAnsi" w:cstheme="minorBidi"/>
          <w:color w:val="auto"/>
          <w:sz w:val="20"/>
          <w:szCs w:val="20"/>
        </w:rPr>
        <w:t xml:space="preserve">действует </w:t>
      </w:r>
      <w:r>
        <w:rPr>
          <w:rFonts w:asciiTheme="minorHAnsi" w:hAnsiTheme="minorHAnsi" w:cstheme="minorBidi"/>
          <w:color w:val="auto"/>
          <w:sz w:val="20"/>
          <w:szCs w:val="20"/>
        </w:rPr>
        <w:t xml:space="preserve">ставший почти универсальным для администрирования </w:t>
      </w:r>
      <w:r w:rsidRPr="00770CB9">
        <w:rPr>
          <w:rFonts w:asciiTheme="minorHAnsi" w:hAnsiTheme="minorHAnsi" w:cstheme="minorBidi"/>
          <w:color w:val="auto"/>
          <w:sz w:val="20"/>
          <w:szCs w:val="20"/>
        </w:rPr>
        <w:t>принцип «меньше сделаешь – больше получишь», который практикуется не только для подготовки градостроительной документации. По этому поводу см. также [Трутнев, 2017, Азбука градостроительного зонирования] – вопрос 2.6 о неправомерном взимании платы за изменения видов разрешённого использования земельных участков.</w:t>
      </w:r>
    </w:p>
  </w:footnote>
  <w:footnote w:id="42">
    <w:p w:rsidR="009267E2" w:rsidRDefault="009267E2" w:rsidP="00803369">
      <w:pPr>
        <w:pStyle w:val="a3"/>
        <w:jc w:val="both"/>
      </w:pPr>
      <w:r>
        <w:rPr>
          <w:rStyle w:val="a5"/>
        </w:rPr>
        <w:footnoteRef/>
      </w:r>
      <w:r>
        <w:t xml:space="preserve"> </w:t>
      </w:r>
      <w:proofErr w:type="gramStart"/>
      <w:r>
        <w:t xml:space="preserve">Заинтересованные читатели могут познакомиться с опубликованными доводами, доказательствами и предложениями в </w:t>
      </w:r>
      <w:r w:rsidRPr="003C2A25">
        <w:t>[Трутнев, 201</w:t>
      </w:r>
      <w:r w:rsidRPr="007354AB">
        <w:t xml:space="preserve">7, Азбука градостроительного </w:t>
      </w:r>
      <w:r>
        <w:t>норм</w:t>
      </w:r>
      <w:r w:rsidRPr="007354AB">
        <w:t>ирования</w:t>
      </w:r>
      <w:r>
        <w:t xml:space="preserve">, </w:t>
      </w:r>
      <w:r w:rsidRPr="007354AB">
        <w:t>Азбука градостроительного</w:t>
      </w:r>
      <w:r>
        <w:t xml:space="preserve"> зонирования</w:t>
      </w:r>
      <w:r w:rsidRPr="003C2A25">
        <w:t>]</w:t>
      </w:r>
      <w:r>
        <w:t xml:space="preserve">. </w:t>
      </w:r>
      <w:proofErr w:type="gramEnd"/>
    </w:p>
  </w:footnote>
  <w:footnote w:id="43">
    <w:p w:rsidR="009267E2" w:rsidRDefault="009267E2" w:rsidP="00567B1D">
      <w:pPr>
        <w:pStyle w:val="a3"/>
        <w:jc w:val="both"/>
      </w:pPr>
      <w:r>
        <w:rPr>
          <w:rStyle w:val="a5"/>
        </w:rPr>
        <w:footnoteRef/>
      </w:r>
      <w:r>
        <w:t xml:space="preserve"> Конкретными, ощутимыми и фрагментарными предопределено </w:t>
      </w:r>
      <w:proofErr w:type="gramStart"/>
      <w:r>
        <w:t>быть</w:t>
      </w:r>
      <w:proofErr w:type="gramEnd"/>
      <w:r>
        <w:t xml:space="preserve"> прежде всего действиям по благоустройству, поскольку они: 1) поверхностны в буквальном и переносном смыслах, относительно </w:t>
      </w:r>
      <w:proofErr w:type="spellStart"/>
      <w:r>
        <w:t>малозатратны</w:t>
      </w:r>
      <w:proofErr w:type="spellEnd"/>
      <w:r>
        <w:t xml:space="preserve"> и эффективны в визуальном отношении – способны ярко и точечно явить привлекательное качество на фоне почти общераспространённого отсутствия того, что соответствовало бы представлениям о приемлемом качестве городской среды; 2) способны отвлечь внимание от первостепенных задач совершенствования устройства и функционирования локальных систем </w:t>
      </w:r>
      <w:proofErr w:type="spellStart"/>
      <w:r>
        <w:t>градорегулирования</w:t>
      </w:r>
      <w:proofErr w:type="spellEnd"/>
      <w:r>
        <w:t xml:space="preserve">, как бы убеждая граждан в том, что здесь всё в порядке. </w:t>
      </w:r>
    </w:p>
  </w:footnote>
  <w:footnote w:id="44">
    <w:p w:rsidR="009267E2" w:rsidRDefault="009267E2" w:rsidP="001B10A2">
      <w:pPr>
        <w:pStyle w:val="Default"/>
        <w:jc w:val="both"/>
      </w:pPr>
      <w:r>
        <w:rPr>
          <w:rStyle w:val="a5"/>
        </w:rPr>
        <w:footnoteRef/>
      </w:r>
      <w:r>
        <w:t xml:space="preserve"> </w:t>
      </w:r>
      <w:r w:rsidRPr="001B10A2">
        <w:rPr>
          <w:rFonts w:asciiTheme="minorHAnsi" w:hAnsiTheme="minorHAnsi"/>
          <w:sz w:val="20"/>
          <w:szCs w:val="20"/>
        </w:rPr>
        <w:t xml:space="preserve">См. вопрос 3.2 об </w:t>
      </w:r>
      <w:r w:rsidRPr="001B10A2">
        <w:rPr>
          <w:rFonts w:asciiTheme="minorHAnsi" w:hAnsiTheme="minorHAnsi"/>
          <w:iCs/>
          <w:sz w:val="20"/>
          <w:szCs w:val="20"/>
        </w:rPr>
        <w:t>определении поняти</w:t>
      </w:r>
      <w:r>
        <w:rPr>
          <w:rFonts w:asciiTheme="minorHAnsi" w:hAnsiTheme="minorHAnsi"/>
          <w:iCs/>
          <w:sz w:val="20"/>
          <w:szCs w:val="20"/>
        </w:rPr>
        <w:t xml:space="preserve">я «градостроительный регламент» </w:t>
      </w:r>
      <w:proofErr w:type="gramStart"/>
      <w:r>
        <w:rPr>
          <w:rFonts w:asciiTheme="minorHAnsi" w:hAnsiTheme="minorHAnsi"/>
          <w:iCs/>
          <w:sz w:val="20"/>
          <w:szCs w:val="20"/>
        </w:rPr>
        <w:t>в</w:t>
      </w:r>
      <w:proofErr w:type="gramEnd"/>
      <w:r>
        <w:rPr>
          <w:rFonts w:asciiTheme="minorHAnsi" w:hAnsiTheme="minorHAnsi"/>
          <w:iCs/>
          <w:sz w:val="20"/>
          <w:szCs w:val="20"/>
        </w:rPr>
        <w:t xml:space="preserve"> </w:t>
      </w:r>
      <w:r w:rsidRPr="001B10A2">
        <w:rPr>
          <w:rFonts w:asciiTheme="minorHAnsi" w:hAnsiTheme="minorHAnsi"/>
          <w:sz w:val="20"/>
          <w:szCs w:val="20"/>
        </w:rPr>
        <w:t>[Трутнев, 2017, Азбука градостроительного зонирования]</w:t>
      </w:r>
      <w:r>
        <w:rPr>
          <w:rFonts w:asciiTheme="minorHAnsi" w:hAnsiTheme="minorHAnsi"/>
          <w:iCs/>
          <w:sz w:val="20"/>
          <w:szCs w:val="20"/>
        </w:rPr>
        <w:t>.</w:t>
      </w:r>
    </w:p>
  </w:footnote>
  <w:footnote w:id="45">
    <w:p w:rsidR="009267E2" w:rsidRDefault="009267E2" w:rsidP="009E49BF">
      <w:pPr>
        <w:pStyle w:val="a3"/>
        <w:jc w:val="both"/>
      </w:pPr>
      <w:r>
        <w:rPr>
          <w:rStyle w:val="a5"/>
        </w:rPr>
        <w:footnoteRef/>
      </w:r>
      <w:r>
        <w:t xml:space="preserve"> </w:t>
      </w:r>
      <w:proofErr w:type="gramStart"/>
      <w:r>
        <w:t xml:space="preserve">См. </w:t>
      </w:r>
      <w:r w:rsidRPr="001B10A2">
        <w:t>вопрос</w:t>
      </w:r>
      <w:r>
        <w:t xml:space="preserve">ы 1.1, 1.2, 2.2 в </w:t>
      </w:r>
      <w:r w:rsidRPr="001B10A2">
        <w:t xml:space="preserve">[Азбука градостроительного </w:t>
      </w:r>
      <w:r>
        <w:t>норм</w:t>
      </w:r>
      <w:r w:rsidRPr="001B10A2">
        <w:t>ирования]</w:t>
      </w:r>
      <w:r>
        <w:t>.</w:t>
      </w:r>
      <w:proofErr w:type="gramEnd"/>
    </w:p>
  </w:footnote>
  <w:footnote w:id="46">
    <w:p w:rsidR="009267E2" w:rsidRDefault="009267E2" w:rsidP="006C7B02">
      <w:pPr>
        <w:pStyle w:val="Default"/>
        <w:jc w:val="both"/>
      </w:pPr>
      <w:r>
        <w:rPr>
          <w:rStyle w:val="a5"/>
        </w:rPr>
        <w:footnoteRef/>
      </w:r>
      <w:r>
        <w:t xml:space="preserve"> </w:t>
      </w:r>
      <w:r w:rsidRPr="001B10A2">
        <w:rPr>
          <w:rFonts w:asciiTheme="minorHAnsi" w:hAnsiTheme="minorHAnsi"/>
          <w:sz w:val="20"/>
          <w:szCs w:val="20"/>
        </w:rPr>
        <w:t>См. вопрос 3.3 о полноте состава параметрической компоненты градостроительных регламентов, их взаимосвязи с иными институтами в системе градостроительного нормирования</w:t>
      </w:r>
      <w:r>
        <w:rPr>
          <w:rFonts w:asciiTheme="minorHAnsi" w:hAnsiTheme="minorHAnsi"/>
          <w:sz w:val="20"/>
          <w:szCs w:val="20"/>
        </w:rPr>
        <w:t xml:space="preserve"> </w:t>
      </w:r>
      <w:proofErr w:type="gramStart"/>
      <w:r>
        <w:rPr>
          <w:rFonts w:asciiTheme="minorHAnsi" w:hAnsiTheme="minorHAnsi"/>
          <w:sz w:val="20"/>
          <w:szCs w:val="20"/>
        </w:rPr>
        <w:t>в</w:t>
      </w:r>
      <w:proofErr w:type="gramEnd"/>
      <w:r>
        <w:rPr>
          <w:rFonts w:asciiTheme="minorHAnsi" w:hAnsiTheme="minorHAnsi"/>
          <w:sz w:val="20"/>
          <w:szCs w:val="20"/>
        </w:rPr>
        <w:t xml:space="preserve"> </w:t>
      </w:r>
      <w:r w:rsidRPr="001B10A2">
        <w:rPr>
          <w:rFonts w:asciiTheme="minorHAnsi" w:hAnsiTheme="minorHAnsi"/>
          <w:sz w:val="20"/>
          <w:szCs w:val="20"/>
        </w:rPr>
        <w:t>[Азбука градостроительного зонирования]</w:t>
      </w:r>
      <w:r>
        <w:rPr>
          <w:rFonts w:asciiTheme="minorHAnsi" w:hAnsiTheme="minorHAnsi"/>
          <w:sz w:val="20"/>
          <w:szCs w:val="20"/>
        </w:rPr>
        <w:t xml:space="preserve">. </w:t>
      </w:r>
    </w:p>
  </w:footnote>
  <w:footnote w:id="47">
    <w:p w:rsidR="009267E2" w:rsidRPr="006C7B02" w:rsidRDefault="009267E2" w:rsidP="006C7B02">
      <w:pPr>
        <w:pStyle w:val="a3"/>
        <w:jc w:val="both"/>
        <w:rPr>
          <w:rFonts w:cs="Times New Roman"/>
          <w:color w:val="000000"/>
        </w:rPr>
      </w:pPr>
      <w:r>
        <w:rPr>
          <w:rStyle w:val="a5"/>
        </w:rPr>
        <w:footnoteRef/>
      </w:r>
      <w:r>
        <w:t xml:space="preserve"> </w:t>
      </w:r>
      <w:proofErr w:type="gramStart"/>
      <w:r w:rsidRPr="006C7B02">
        <w:rPr>
          <w:rFonts w:cs="Times New Roman"/>
          <w:color w:val="000000"/>
        </w:rPr>
        <w:t>См. вопрос 1.3 о цепочках параметрических связей между различными документами градостроительного проектирования - связей, обсуждаемых на примере регулирования и благоустройства улично-дорожной сети, определения правового статуса стандартов такого благоустройства</w:t>
      </w:r>
      <w:r>
        <w:rPr>
          <w:rFonts w:cs="Times New Roman"/>
          <w:color w:val="000000"/>
        </w:rPr>
        <w:t xml:space="preserve">, в </w:t>
      </w:r>
      <w:r w:rsidRPr="006C7B02">
        <w:rPr>
          <w:rFonts w:cs="Times New Roman"/>
          <w:color w:val="000000"/>
        </w:rPr>
        <w:t>[Азбука градостроительного нормирования].</w:t>
      </w:r>
      <w:proofErr w:type="gramEnd"/>
    </w:p>
  </w:footnote>
  <w:footnote w:id="48">
    <w:p w:rsidR="009267E2" w:rsidRPr="006C7B02" w:rsidRDefault="009267E2" w:rsidP="00F227CC">
      <w:pPr>
        <w:pStyle w:val="a3"/>
        <w:jc w:val="both"/>
        <w:rPr>
          <w:rFonts w:cs="Times New Roman"/>
          <w:color w:val="000000"/>
        </w:rPr>
      </w:pPr>
      <w:r>
        <w:rPr>
          <w:rStyle w:val="a5"/>
        </w:rPr>
        <w:footnoteRef/>
      </w:r>
      <w:r>
        <w:t xml:space="preserve"> </w:t>
      </w:r>
      <w:proofErr w:type="gramStart"/>
      <w:r w:rsidRPr="006C7B02">
        <w:rPr>
          <w:rFonts w:cs="Times New Roman"/>
          <w:color w:val="000000"/>
        </w:rPr>
        <w:t xml:space="preserve">См. </w:t>
      </w:r>
      <w:r>
        <w:rPr>
          <w:rFonts w:cs="Times New Roman"/>
          <w:color w:val="000000"/>
        </w:rPr>
        <w:t>в</w:t>
      </w:r>
      <w:r w:rsidRPr="006C7B02">
        <w:rPr>
          <w:rFonts w:cs="Times New Roman"/>
          <w:color w:val="000000"/>
        </w:rPr>
        <w:t>опрос 4.9 о связи процесса подготовки НГП с определением локально дифференцированной типологии объектов социального обслуживания, отвечающей особенностям конкретного города</w:t>
      </w:r>
      <w:r>
        <w:rPr>
          <w:rFonts w:cs="Times New Roman"/>
          <w:color w:val="000000"/>
        </w:rPr>
        <w:t xml:space="preserve">, в </w:t>
      </w:r>
      <w:r w:rsidRPr="006C7B02">
        <w:rPr>
          <w:rFonts w:cs="Times New Roman"/>
          <w:color w:val="000000"/>
        </w:rPr>
        <w:t>[Азбука градостроительного нормирования].</w:t>
      </w:r>
      <w:proofErr w:type="gramEnd"/>
    </w:p>
  </w:footnote>
  <w:footnote w:id="49">
    <w:p w:rsidR="009267E2" w:rsidRPr="0059741A" w:rsidRDefault="009267E2" w:rsidP="003C73EE">
      <w:pPr>
        <w:pStyle w:val="a3"/>
        <w:jc w:val="both"/>
        <w:rPr>
          <w:rFonts w:cs="Times New Roman"/>
          <w:color w:val="000000"/>
        </w:rPr>
      </w:pPr>
      <w:r>
        <w:rPr>
          <w:rStyle w:val="a5"/>
        </w:rPr>
        <w:footnoteRef/>
      </w:r>
      <w:r>
        <w:t xml:space="preserve"> </w:t>
      </w:r>
      <w:proofErr w:type="gramStart"/>
      <w:r w:rsidRPr="006C7B02">
        <w:rPr>
          <w:rFonts w:cs="Times New Roman"/>
          <w:color w:val="000000"/>
        </w:rPr>
        <w:t xml:space="preserve">См. </w:t>
      </w:r>
      <w:r>
        <w:rPr>
          <w:rFonts w:cs="Times New Roman"/>
          <w:color w:val="000000"/>
        </w:rPr>
        <w:t>в</w:t>
      </w:r>
      <w:r w:rsidRPr="0059741A">
        <w:rPr>
          <w:rFonts w:cs="Times New Roman"/>
          <w:color w:val="000000"/>
        </w:rPr>
        <w:t xml:space="preserve">опрос 4.2 о том, являются ли </w:t>
      </w:r>
      <w:r>
        <w:rPr>
          <w:rFonts w:cs="Times New Roman"/>
          <w:color w:val="000000"/>
        </w:rPr>
        <w:t xml:space="preserve">НГП </w:t>
      </w:r>
      <w:r w:rsidRPr="0059741A">
        <w:rPr>
          <w:rFonts w:cs="Times New Roman"/>
          <w:color w:val="000000"/>
        </w:rPr>
        <w:t>обязательствами публичной власти перед населением по обеспечению достижения к соответствующим срокам значений этих нормативов</w:t>
      </w:r>
      <w:r>
        <w:rPr>
          <w:rFonts w:cs="Times New Roman"/>
          <w:color w:val="000000"/>
        </w:rPr>
        <w:t xml:space="preserve">, в </w:t>
      </w:r>
      <w:r w:rsidRPr="006C7B02">
        <w:rPr>
          <w:rFonts w:cs="Times New Roman"/>
          <w:color w:val="000000"/>
        </w:rPr>
        <w:t>[Азбука градостроительного нормирования]</w:t>
      </w:r>
      <w:r>
        <w:rPr>
          <w:rFonts w:cs="Times New Roman"/>
          <w:color w:val="000000"/>
        </w:rPr>
        <w:t>.</w:t>
      </w:r>
      <w:proofErr w:type="gramEnd"/>
    </w:p>
  </w:footnote>
  <w:footnote w:id="50">
    <w:p w:rsidR="009267E2" w:rsidRDefault="009267E2" w:rsidP="0059741A">
      <w:pPr>
        <w:pStyle w:val="Default"/>
        <w:jc w:val="both"/>
      </w:pPr>
      <w:r w:rsidRPr="0096354E">
        <w:rPr>
          <w:rStyle w:val="a5"/>
          <w:sz w:val="20"/>
          <w:szCs w:val="20"/>
        </w:rPr>
        <w:footnoteRef/>
      </w:r>
      <w:r w:rsidRPr="0096354E">
        <w:rPr>
          <w:sz w:val="20"/>
          <w:szCs w:val="20"/>
        </w:rPr>
        <w:t xml:space="preserve"> </w:t>
      </w:r>
      <w:r w:rsidRPr="0096354E">
        <w:rPr>
          <w:rFonts w:asciiTheme="minorHAnsi" w:hAnsiTheme="minorHAnsi"/>
          <w:sz w:val="20"/>
          <w:szCs w:val="20"/>
        </w:rPr>
        <w:t>См. вопрос 2.3 об устойчивости и изменчивости прав использования недвижимости на примере применения</w:t>
      </w:r>
      <w:r w:rsidRPr="0059741A">
        <w:rPr>
          <w:rFonts w:asciiTheme="minorHAnsi" w:hAnsiTheme="minorHAnsi"/>
          <w:sz w:val="20"/>
          <w:szCs w:val="20"/>
        </w:rPr>
        <w:t xml:space="preserve"> института «несоответствующего использования»</w:t>
      </w:r>
      <w:r>
        <w:rPr>
          <w:rFonts w:asciiTheme="minorHAnsi" w:hAnsiTheme="minorHAnsi"/>
          <w:sz w:val="20"/>
          <w:szCs w:val="20"/>
        </w:rPr>
        <w:t xml:space="preserve"> </w:t>
      </w:r>
      <w:proofErr w:type="gramStart"/>
      <w:r>
        <w:rPr>
          <w:rFonts w:asciiTheme="minorHAnsi" w:hAnsiTheme="minorHAnsi"/>
          <w:sz w:val="20"/>
          <w:szCs w:val="20"/>
        </w:rPr>
        <w:t>в</w:t>
      </w:r>
      <w:proofErr w:type="gramEnd"/>
      <w:r>
        <w:rPr>
          <w:rFonts w:asciiTheme="minorHAnsi" w:hAnsiTheme="minorHAnsi"/>
          <w:sz w:val="20"/>
          <w:szCs w:val="20"/>
        </w:rPr>
        <w:t xml:space="preserve"> </w:t>
      </w:r>
      <w:r w:rsidRPr="0096354E">
        <w:rPr>
          <w:rFonts w:asciiTheme="minorHAnsi" w:hAnsiTheme="minorHAnsi"/>
          <w:sz w:val="20"/>
          <w:szCs w:val="20"/>
        </w:rPr>
        <w:t>[Азбука градостроительного зонирования]</w:t>
      </w:r>
      <w:r>
        <w:rPr>
          <w:rFonts w:asciiTheme="minorHAnsi" w:hAnsiTheme="minorHAnsi"/>
          <w:sz w:val="20"/>
          <w:szCs w:val="20"/>
        </w:rPr>
        <w:t>.</w:t>
      </w:r>
    </w:p>
  </w:footnote>
  <w:footnote w:id="51">
    <w:p w:rsidR="009267E2" w:rsidRDefault="009267E2" w:rsidP="0096354E">
      <w:pPr>
        <w:pStyle w:val="a3"/>
        <w:jc w:val="both"/>
      </w:pPr>
      <w:r>
        <w:rPr>
          <w:rStyle w:val="a5"/>
        </w:rPr>
        <w:footnoteRef/>
      </w:r>
      <w:r>
        <w:t xml:space="preserve"> Вопросы: 1.2 - </w:t>
      </w:r>
      <w:r w:rsidRPr="0096354E">
        <w:t xml:space="preserve">о </w:t>
      </w:r>
      <w:proofErr w:type="spellStart"/>
      <w:r w:rsidRPr="0096354E">
        <w:t>непересечении</w:t>
      </w:r>
      <w:proofErr w:type="spellEnd"/>
      <w:r w:rsidRPr="0096354E">
        <w:t xml:space="preserve"> показателей и их связности - показателей, определяемых техническими регламентами безопасности и градостроительными регламентами</w:t>
      </w:r>
      <w:r>
        <w:t xml:space="preserve">; 3.1 – о </w:t>
      </w:r>
      <w:r w:rsidRPr="0096354E">
        <w:t>неправомерной технологии замещения показателей одного института показателями другого института.</w:t>
      </w:r>
    </w:p>
  </w:footnote>
  <w:footnote w:id="52">
    <w:p w:rsidR="009267E2" w:rsidRPr="009F618F" w:rsidRDefault="009267E2" w:rsidP="009F618F">
      <w:pPr>
        <w:pStyle w:val="a3"/>
        <w:jc w:val="both"/>
        <w:rPr>
          <w:rFonts w:cs="Times New Roman"/>
          <w:color w:val="000000"/>
        </w:rPr>
      </w:pPr>
      <w:r>
        <w:rPr>
          <w:rStyle w:val="a5"/>
        </w:rPr>
        <w:footnoteRef/>
      </w:r>
      <w:r>
        <w:t xml:space="preserve"> </w:t>
      </w:r>
      <w:proofErr w:type="gramStart"/>
      <w:r w:rsidRPr="006C7B02">
        <w:rPr>
          <w:rFonts w:cs="Times New Roman"/>
          <w:color w:val="000000"/>
        </w:rPr>
        <w:t xml:space="preserve">См. </w:t>
      </w:r>
      <w:r>
        <w:rPr>
          <w:rFonts w:cs="Times New Roman"/>
          <w:color w:val="000000"/>
        </w:rPr>
        <w:t>в</w:t>
      </w:r>
      <w:r w:rsidRPr="0059741A">
        <w:rPr>
          <w:rFonts w:cs="Times New Roman"/>
          <w:color w:val="000000"/>
        </w:rPr>
        <w:t>опрос</w:t>
      </w:r>
      <w:r>
        <w:rPr>
          <w:rFonts w:cs="Times New Roman"/>
          <w:color w:val="000000"/>
        </w:rPr>
        <w:t xml:space="preserve"> </w:t>
      </w:r>
      <w:r w:rsidRPr="009F618F">
        <w:rPr>
          <w:rFonts w:cs="Times New Roman"/>
          <w:color w:val="000000"/>
        </w:rPr>
        <w:t>2.2 о минимальных размерах земельных участков, о том, должны ли в законодательстве о техническом регулировании безопасности устанавливаться минимальные размеры земельных участков, в том числе и для многоквартирных домов, о том, какие негативные последствия возникают при отсутствии такого установления</w:t>
      </w:r>
      <w:r>
        <w:rPr>
          <w:rFonts w:cs="Times New Roman"/>
          <w:color w:val="000000"/>
        </w:rPr>
        <w:t xml:space="preserve">, в </w:t>
      </w:r>
      <w:r w:rsidRPr="006C7B02">
        <w:rPr>
          <w:rFonts w:cs="Times New Roman"/>
          <w:color w:val="000000"/>
        </w:rPr>
        <w:t>[Азбука градостроительного нормирования]</w:t>
      </w:r>
      <w:r w:rsidRPr="009F618F">
        <w:rPr>
          <w:rFonts w:cs="Times New Roman"/>
          <w:color w:val="000000"/>
        </w:rPr>
        <w:t>.</w:t>
      </w:r>
      <w:proofErr w:type="gramEnd"/>
    </w:p>
  </w:footnote>
  <w:footnote w:id="53">
    <w:p w:rsidR="009267E2" w:rsidRDefault="009267E2">
      <w:pPr>
        <w:pStyle w:val="a3"/>
      </w:pPr>
      <w:r>
        <w:rPr>
          <w:rStyle w:val="a5"/>
        </w:rPr>
        <w:footnoteRef/>
      </w:r>
      <w:r>
        <w:t xml:space="preserve"> </w:t>
      </w:r>
      <w:r w:rsidRPr="0096354E">
        <w:rPr>
          <w:rFonts w:cs="Times New Roman"/>
          <w:color w:val="000000"/>
        </w:rPr>
        <w:t xml:space="preserve">См. вопрос </w:t>
      </w:r>
      <w:r w:rsidRPr="0096354E">
        <w:t>2.3</w:t>
      </w:r>
      <w:r>
        <w:t xml:space="preserve"> </w:t>
      </w:r>
      <w:proofErr w:type="gramStart"/>
      <w:r>
        <w:t>в</w:t>
      </w:r>
      <w:proofErr w:type="gramEnd"/>
      <w:r>
        <w:t xml:space="preserve"> </w:t>
      </w:r>
      <w:r w:rsidRPr="0096354E">
        <w:rPr>
          <w:rFonts w:cs="Times New Roman"/>
          <w:color w:val="000000"/>
        </w:rPr>
        <w:t>[Азбука градостроительного зонирования]</w:t>
      </w:r>
      <w:r>
        <w:t>.</w:t>
      </w:r>
    </w:p>
  </w:footnote>
  <w:footnote w:id="54">
    <w:p w:rsidR="009267E2" w:rsidRDefault="009267E2">
      <w:pPr>
        <w:pStyle w:val="a3"/>
      </w:pPr>
      <w:r>
        <w:rPr>
          <w:rStyle w:val="a5"/>
        </w:rPr>
        <w:footnoteRef/>
      </w:r>
      <w:r>
        <w:t xml:space="preserve"> </w:t>
      </w:r>
      <w:proofErr w:type="gramStart"/>
      <w:r w:rsidRPr="006C7B02">
        <w:rPr>
          <w:rFonts w:cs="Times New Roman"/>
          <w:color w:val="000000"/>
        </w:rPr>
        <w:t xml:space="preserve">См. </w:t>
      </w:r>
      <w:r>
        <w:rPr>
          <w:rFonts w:cs="Times New Roman"/>
          <w:color w:val="000000"/>
        </w:rPr>
        <w:t>в</w:t>
      </w:r>
      <w:r w:rsidRPr="0059741A">
        <w:rPr>
          <w:rFonts w:cs="Times New Roman"/>
          <w:color w:val="000000"/>
        </w:rPr>
        <w:t>опрос</w:t>
      </w:r>
      <w:r>
        <w:rPr>
          <w:rFonts w:cs="Times New Roman"/>
          <w:color w:val="000000"/>
        </w:rPr>
        <w:t xml:space="preserve"> 1.3 в </w:t>
      </w:r>
      <w:r w:rsidRPr="006C7B02">
        <w:rPr>
          <w:rFonts w:cs="Times New Roman"/>
          <w:color w:val="000000"/>
        </w:rPr>
        <w:t>[Азбука градостроительного нормирования]</w:t>
      </w:r>
      <w:r>
        <w:rPr>
          <w:rFonts w:cs="Times New Roman"/>
          <w:color w:val="000000"/>
        </w:rPr>
        <w:t>.</w:t>
      </w:r>
      <w:proofErr w:type="gramEnd"/>
    </w:p>
  </w:footnote>
  <w:footnote w:id="55">
    <w:p w:rsidR="009267E2" w:rsidRDefault="009267E2">
      <w:pPr>
        <w:pStyle w:val="a3"/>
      </w:pPr>
      <w:r>
        <w:rPr>
          <w:rStyle w:val="a5"/>
        </w:rPr>
        <w:footnoteRef/>
      </w:r>
      <w:r>
        <w:t xml:space="preserve"> См. связь вопроса 1.3 в </w:t>
      </w:r>
      <w:r w:rsidRPr="006C7B02">
        <w:rPr>
          <w:rFonts w:cs="Times New Roman"/>
          <w:color w:val="000000"/>
        </w:rPr>
        <w:t>[Азбука градостроительного нормирования]</w:t>
      </w:r>
      <w:r>
        <w:rPr>
          <w:rFonts w:cs="Times New Roman"/>
          <w:color w:val="000000"/>
        </w:rPr>
        <w:t xml:space="preserve"> с вопросом с вопросом 3.3 </w:t>
      </w:r>
      <w:proofErr w:type="gramStart"/>
      <w:r>
        <w:rPr>
          <w:rFonts w:cs="Times New Roman"/>
          <w:color w:val="000000"/>
        </w:rPr>
        <w:t>в</w:t>
      </w:r>
      <w:proofErr w:type="gramEnd"/>
      <w:r>
        <w:rPr>
          <w:rFonts w:cs="Times New Roman"/>
          <w:color w:val="000000"/>
        </w:rPr>
        <w:t xml:space="preserve"> </w:t>
      </w:r>
      <w:r w:rsidRPr="006C7B02">
        <w:rPr>
          <w:rFonts w:cs="Times New Roman"/>
          <w:color w:val="000000"/>
        </w:rPr>
        <w:t xml:space="preserve">[Азбука градостроительного </w:t>
      </w:r>
      <w:r>
        <w:rPr>
          <w:rFonts w:cs="Times New Roman"/>
          <w:color w:val="000000"/>
        </w:rPr>
        <w:t>зон</w:t>
      </w:r>
      <w:r w:rsidRPr="006C7B02">
        <w:rPr>
          <w:rFonts w:cs="Times New Roman"/>
          <w:color w:val="000000"/>
        </w:rPr>
        <w:t>ирования]</w:t>
      </w:r>
      <w:r>
        <w:rPr>
          <w:rFonts w:cs="Times New Roman"/>
          <w:color w:val="000000"/>
        </w:rPr>
        <w:t>.</w:t>
      </w:r>
    </w:p>
  </w:footnote>
  <w:footnote w:id="56">
    <w:p w:rsidR="009267E2" w:rsidRDefault="009267E2" w:rsidP="004F5624">
      <w:pPr>
        <w:pStyle w:val="a3"/>
        <w:jc w:val="both"/>
      </w:pPr>
      <w:r>
        <w:rPr>
          <w:rStyle w:val="a5"/>
        </w:rPr>
        <w:footnoteRef/>
      </w:r>
      <w:r>
        <w:t xml:space="preserve"> </w:t>
      </w:r>
      <w:r w:rsidRPr="0096354E">
        <w:rPr>
          <w:rFonts w:cs="Times New Roman"/>
          <w:color w:val="000000"/>
        </w:rPr>
        <w:t xml:space="preserve">См. вопрос </w:t>
      </w:r>
      <w:r>
        <w:t>3</w:t>
      </w:r>
      <w:r w:rsidRPr="0096354E">
        <w:t>.3</w:t>
      </w:r>
      <w:r>
        <w:t xml:space="preserve"> </w:t>
      </w:r>
      <w:proofErr w:type="gramStart"/>
      <w:r>
        <w:t>в</w:t>
      </w:r>
      <w:proofErr w:type="gramEnd"/>
      <w:r>
        <w:t xml:space="preserve"> </w:t>
      </w:r>
      <w:r w:rsidRPr="0096354E">
        <w:rPr>
          <w:rFonts w:cs="Times New Roman"/>
          <w:color w:val="000000"/>
        </w:rPr>
        <w:t>[Азбука градостроительного зонирования]</w:t>
      </w:r>
      <w:r>
        <w:rPr>
          <w:rFonts w:cs="Times New Roman"/>
          <w:color w:val="000000"/>
        </w:rPr>
        <w:t>.</w:t>
      </w:r>
    </w:p>
  </w:footnote>
  <w:footnote w:id="57">
    <w:p w:rsidR="009267E2" w:rsidRDefault="009267E2" w:rsidP="00F56AB0">
      <w:pPr>
        <w:pStyle w:val="a3"/>
        <w:jc w:val="both"/>
      </w:pPr>
      <w:r>
        <w:rPr>
          <w:rStyle w:val="a5"/>
        </w:rPr>
        <w:footnoteRef/>
      </w:r>
      <w:r>
        <w:t xml:space="preserve"> </w:t>
      </w:r>
      <w:hyperlink r:id="rId3" w:history="1">
        <w:r w:rsidRPr="0009658E">
          <w:t>Федеральн</w:t>
        </w:r>
        <w:r>
          <w:t>ый</w:t>
        </w:r>
        <w:r w:rsidRPr="0009658E">
          <w:t xml:space="preserve"> закон от 29 июня 2015 г. N 162-ФЗ "О стандартизации в Российской Федерации"</w:t>
        </w:r>
      </w:hyperlink>
      <w:r>
        <w:t>.</w:t>
      </w:r>
    </w:p>
  </w:footnote>
  <w:footnote w:id="58">
    <w:p w:rsidR="009267E2" w:rsidRDefault="009267E2" w:rsidP="00EF1CA8">
      <w:pPr>
        <w:pStyle w:val="a3"/>
        <w:jc w:val="both"/>
      </w:pPr>
      <w:r>
        <w:rPr>
          <w:rStyle w:val="a5"/>
        </w:rPr>
        <w:footnoteRef/>
      </w:r>
      <w:r>
        <w:t xml:space="preserve"> </w:t>
      </w:r>
      <w:proofErr w:type="gramStart"/>
      <w:r>
        <w:t xml:space="preserve">Ныне для обеспечения технических регламентов безопасности используются четыре национальных стандарта, относящихся к (1) строительным конструкциям, (2) обследованию зданий и сооружений, (3) оценке прочности бетонов, (4) наружной рекламе – см.: </w:t>
      </w:r>
      <w:hyperlink r:id="rId4" w:history="1">
        <w:r w:rsidRPr="00EF1CA8">
          <w:t>Постановление Правительства РФ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Pr="00EF1CA8">
          <w:t xml:space="preserve"> соблюдение требований Федерального закона "Технический регламент о безопасности зданий и сооружений"</w:t>
        </w:r>
      </w:hyperlink>
      <w:r>
        <w:t>.</w:t>
      </w:r>
    </w:p>
    <w:p w:rsidR="009267E2" w:rsidRDefault="009267E2" w:rsidP="00EF1CA8">
      <w:pPr>
        <w:pStyle w:val="a3"/>
        <w:jc w:val="both"/>
      </w:pPr>
      <w:r>
        <w:t xml:space="preserve">Следует указать на наличие в законодательстве неопределённости в части разграничения содержания и правового статуса национальных стандартов и сводов правил – документов, используемых для реализации технических регламентов.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4D9C"/>
    <w:multiLevelType w:val="hybridMultilevel"/>
    <w:tmpl w:val="4B6608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E8C"/>
    <w:rsid w:val="00000F0B"/>
    <w:rsid w:val="00024A19"/>
    <w:rsid w:val="000346AA"/>
    <w:rsid w:val="00062F8C"/>
    <w:rsid w:val="0008011C"/>
    <w:rsid w:val="000831D5"/>
    <w:rsid w:val="0008394B"/>
    <w:rsid w:val="000866C5"/>
    <w:rsid w:val="00086AE0"/>
    <w:rsid w:val="000926D1"/>
    <w:rsid w:val="000A09CA"/>
    <w:rsid w:val="000B25EA"/>
    <w:rsid w:val="000B33B4"/>
    <w:rsid w:val="000C464E"/>
    <w:rsid w:val="000D5085"/>
    <w:rsid w:val="000E312D"/>
    <w:rsid w:val="000E56E4"/>
    <w:rsid w:val="000E771C"/>
    <w:rsid w:val="000F3CF8"/>
    <w:rsid w:val="001003E6"/>
    <w:rsid w:val="0010127E"/>
    <w:rsid w:val="00106D26"/>
    <w:rsid w:val="0011361B"/>
    <w:rsid w:val="001230EA"/>
    <w:rsid w:val="0012701C"/>
    <w:rsid w:val="00131024"/>
    <w:rsid w:val="00133571"/>
    <w:rsid w:val="00160D5A"/>
    <w:rsid w:val="001642B8"/>
    <w:rsid w:val="001732B3"/>
    <w:rsid w:val="0017332B"/>
    <w:rsid w:val="00176ABF"/>
    <w:rsid w:val="001960B4"/>
    <w:rsid w:val="001A5864"/>
    <w:rsid w:val="001B10A2"/>
    <w:rsid w:val="001B34C8"/>
    <w:rsid w:val="001B39B7"/>
    <w:rsid w:val="001B613C"/>
    <w:rsid w:val="001B6768"/>
    <w:rsid w:val="001B71BC"/>
    <w:rsid w:val="001C0437"/>
    <w:rsid w:val="001C1ABD"/>
    <w:rsid w:val="001C258B"/>
    <w:rsid w:val="001C2862"/>
    <w:rsid w:val="001E12F8"/>
    <w:rsid w:val="001F14BF"/>
    <w:rsid w:val="00200211"/>
    <w:rsid w:val="00202484"/>
    <w:rsid w:val="00203436"/>
    <w:rsid w:val="00212C00"/>
    <w:rsid w:val="00216341"/>
    <w:rsid w:val="00216DFE"/>
    <w:rsid w:val="00225DBD"/>
    <w:rsid w:val="00236594"/>
    <w:rsid w:val="0024116D"/>
    <w:rsid w:val="00260CE2"/>
    <w:rsid w:val="0026332A"/>
    <w:rsid w:val="00263D74"/>
    <w:rsid w:val="00270D98"/>
    <w:rsid w:val="002829EE"/>
    <w:rsid w:val="00285E8C"/>
    <w:rsid w:val="00287AA1"/>
    <w:rsid w:val="002A0239"/>
    <w:rsid w:val="002A4442"/>
    <w:rsid w:val="002A5DBD"/>
    <w:rsid w:val="002B06C8"/>
    <w:rsid w:val="002B2055"/>
    <w:rsid w:val="002B75A7"/>
    <w:rsid w:val="002C6E3A"/>
    <w:rsid w:val="002D359A"/>
    <w:rsid w:val="002D4A42"/>
    <w:rsid w:val="002E6855"/>
    <w:rsid w:val="002F048C"/>
    <w:rsid w:val="002F3B49"/>
    <w:rsid w:val="00301E84"/>
    <w:rsid w:val="003049B8"/>
    <w:rsid w:val="00305273"/>
    <w:rsid w:val="00324279"/>
    <w:rsid w:val="00326C37"/>
    <w:rsid w:val="003276EE"/>
    <w:rsid w:val="003312AF"/>
    <w:rsid w:val="00345C4C"/>
    <w:rsid w:val="00345F0A"/>
    <w:rsid w:val="00351641"/>
    <w:rsid w:val="00351BB4"/>
    <w:rsid w:val="00353BA1"/>
    <w:rsid w:val="00354868"/>
    <w:rsid w:val="00360A02"/>
    <w:rsid w:val="00360FFB"/>
    <w:rsid w:val="00362DE4"/>
    <w:rsid w:val="00363A7A"/>
    <w:rsid w:val="00370373"/>
    <w:rsid w:val="00373106"/>
    <w:rsid w:val="00383EEF"/>
    <w:rsid w:val="00386E36"/>
    <w:rsid w:val="003872AE"/>
    <w:rsid w:val="00393502"/>
    <w:rsid w:val="00397F11"/>
    <w:rsid w:val="003A3A97"/>
    <w:rsid w:val="003A621C"/>
    <w:rsid w:val="003B227C"/>
    <w:rsid w:val="003B6089"/>
    <w:rsid w:val="003B7066"/>
    <w:rsid w:val="003C2A25"/>
    <w:rsid w:val="003C73EE"/>
    <w:rsid w:val="003D0E2A"/>
    <w:rsid w:val="003D1F77"/>
    <w:rsid w:val="003D529A"/>
    <w:rsid w:val="003D6946"/>
    <w:rsid w:val="003D7BA0"/>
    <w:rsid w:val="003E0109"/>
    <w:rsid w:val="003E52AC"/>
    <w:rsid w:val="00410038"/>
    <w:rsid w:val="00411F03"/>
    <w:rsid w:val="00414854"/>
    <w:rsid w:val="0043543B"/>
    <w:rsid w:val="00442306"/>
    <w:rsid w:val="0044344B"/>
    <w:rsid w:val="0044493D"/>
    <w:rsid w:val="0044766E"/>
    <w:rsid w:val="00447FAE"/>
    <w:rsid w:val="004515BD"/>
    <w:rsid w:val="004528AA"/>
    <w:rsid w:val="004528B8"/>
    <w:rsid w:val="00457D78"/>
    <w:rsid w:val="004662C0"/>
    <w:rsid w:val="00466734"/>
    <w:rsid w:val="004738DC"/>
    <w:rsid w:val="0048556C"/>
    <w:rsid w:val="00486185"/>
    <w:rsid w:val="00486486"/>
    <w:rsid w:val="0049286A"/>
    <w:rsid w:val="004B0F22"/>
    <w:rsid w:val="004B6EF2"/>
    <w:rsid w:val="004C0EA6"/>
    <w:rsid w:val="004C1EA8"/>
    <w:rsid w:val="004D3339"/>
    <w:rsid w:val="004D7079"/>
    <w:rsid w:val="004E421D"/>
    <w:rsid w:val="004F0B94"/>
    <w:rsid w:val="004F2591"/>
    <w:rsid w:val="004F5624"/>
    <w:rsid w:val="00504C79"/>
    <w:rsid w:val="005219BD"/>
    <w:rsid w:val="00532F67"/>
    <w:rsid w:val="00545718"/>
    <w:rsid w:val="0055140E"/>
    <w:rsid w:val="00553795"/>
    <w:rsid w:val="0055500E"/>
    <w:rsid w:val="00557513"/>
    <w:rsid w:val="00560454"/>
    <w:rsid w:val="005649F6"/>
    <w:rsid w:val="00565C9D"/>
    <w:rsid w:val="00565D3E"/>
    <w:rsid w:val="00567792"/>
    <w:rsid w:val="00567B1D"/>
    <w:rsid w:val="00573E12"/>
    <w:rsid w:val="00574167"/>
    <w:rsid w:val="005760FF"/>
    <w:rsid w:val="005837F0"/>
    <w:rsid w:val="0059741A"/>
    <w:rsid w:val="005A6EAC"/>
    <w:rsid w:val="005C2C51"/>
    <w:rsid w:val="005C2F0D"/>
    <w:rsid w:val="005C3227"/>
    <w:rsid w:val="005C3315"/>
    <w:rsid w:val="005E02D6"/>
    <w:rsid w:val="005E2BB1"/>
    <w:rsid w:val="005E57E9"/>
    <w:rsid w:val="005F3A2F"/>
    <w:rsid w:val="005F3C87"/>
    <w:rsid w:val="00601B4F"/>
    <w:rsid w:val="00603AAF"/>
    <w:rsid w:val="006043EF"/>
    <w:rsid w:val="00615E5C"/>
    <w:rsid w:val="0062180E"/>
    <w:rsid w:val="00622BC8"/>
    <w:rsid w:val="00623E62"/>
    <w:rsid w:val="00626ABF"/>
    <w:rsid w:val="006302DD"/>
    <w:rsid w:val="00633FBC"/>
    <w:rsid w:val="006428A2"/>
    <w:rsid w:val="00646415"/>
    <w:rsid w:val="00646850"/>
    <w:rsid w:val="00660920"/>
    <w:rsid w:val="00660E2B"/>
    <w:rsid w:val="006671DF"/>
    <w:rsid w:val="00673721"/>
    <w:rsid w:val="00680852"/>
    <w:rsid w:val="00683F8A"/>
    <w:rsid w:val="00684B0B"/>
    <w:rsid w:val="006A0642"/>
    <w:rsid w:val="006A0903"/>
    <w:rsid w:val="006A4E32"/>
    <w:rsid w:val="006B22AD"/>
    <w:rsid w:val="006B5EE1"/>
    <w:rsid w:val="006B6AD5"/>
    <w:rsid w:val="006C429B"/>
    <w:rsid w:val="006C4AEA"/>
    <w:rsid w:val="006C7B02"/>
    <w:rsid w:val="006D4357"/>
    <w:rsid w:val="006D59E0"/>
    <w:rsid w:val="006D7E71"/>
    <w:rsid w:val="006E2F33"/>
    <w:rsid w:val="006F4230"/>
    <w:rsid w:val="006F7100"/>
    <w:rsid w:val="0070023B"/>
    <w:rsid w:val="00702BAA"/>
    <w:rsid w:val="00705F77"/>
    <w:rsid w:val="00711E50"/>
    <w:rsid w:val="0071474A"/>
    <w:rsid w:val="00715DF0"/>
    <w:rsid w:val="00720E44"/>
    <w:rsid w:val="00727A75"/>
    <w:rsid w:val="00730FFF"/>
    <w:rsid w:val="007354AB"/>
    <w:rsid w:val="00736BA3"/>
    <w:rsid w:val="0074009D"/>
    <w:rsid w:val="007425B6"/>
    <w:rsid w:val="00744F47"/>
    <w:rsid w:val="00746914"/>
    <w:rsid w:val="00752BA3"/>
    <w:rsid w:val="00756FB9"/>
    <w:rsid w:val="00770CB9"/>
    <w:rsid w:val="0078470C"/>
    <w:rsid w:val="00785C52"/>
    <w:rsid w:val="00792BBB"/>
    <w:rsid w:val="00794154"/>
    <w:rsid w:val="0079628A"/>
    <w:rsid w:val="007A276F"/>
    <w:rsid w:val="007A4AB7"/>
    <w:rsid w:val="007B103C"/>
    <w:rsid w:val="007C4DA6"/>
    <w:rsid w:val="007D30B8"/>
    <w:rsid w:val="007E0445"/>
    <w:rsid w:val="007F6D8C"/>
    <w:rsid w:val="0080051F"/>
    <w:rsid w:val="00803369"/>
    <w:rsid w:val="00821696"/>
    <w:rsid w:val="008259AB"/>
    <w:rsid w:val="00827CEC"/>
    <w:rsid w:val="008414FC"/>
    <w:rsid w:val="00842A08"/>
    <w:rsid w:val="00845573"/>
    <w:rsid w:val="00847508"/>
    <w:rsid w:val="00854393"/>
    <w:rsid w:val="008602D9"/>
    <w:rsid w:val="00863038"/>
    <w:rsid w:val="0086360A"/>
    <w:rsid w:val="0088342A"/>
    <w:rsid w:val="0088752D"/>
    <w:rsid w:val="008920A3"/>
    <w:rsid w:val="00893EC8"/>
    <w:rsid w:val="008977DD"/>
    <w:rsid w:val="00897F96"/>
    <w:rsid w:val="008A1472"/>
    <w:rsid w:val="008A3380"/>
    <w:rsid w:val="008A77B9"/>
    <w:rsid w:val="008B3F88"/>
    <w:rsid w:val="008B5075"/>
    <w:rsid w:val="008B75B0"/>
    <w:rsid w:val="008C065B"/>
    <w:rsid w:val="008C6E0D"/>
    <w:rsid w:val="008D0613"/>
    <w:rsid w:val="008D3F52"/>
    <w:rsid w:val="008F3459"/>
    <w:rsid w:val="0091437E"/>
    <w:rsid w:val="009200AD"/>
    <w:rsid w:val="00925E4C"/>
    <w:rsid w:val="009267E2"/>
    <w:rsid w:val="009279D0"/>
    <w:rsid w:val="009323BF"/>
    <w:rsid w:val="00933B74"/>
    <w:rsid w:val="00936858"/>
    <w:rsid w:val="00936E80"/>
    <w:rsid w:val="0094252E"/>
    <w:rsid w:val="009521B1"/>
    <w:rsid w:val="00956E14"/>
    <w:rsid w:val="00960423"/>
    <w:rsid w:val="00960909"/>
    <w:rsid w:val="0096199C"/>
    <w:rsid w:val="0096354E"/>
    <w:rsid w:val="009749AE"/>
    <w:rsid w:val="00976704"/>
    <w:rsid w:val="00981E4B"/>
    <w:rsid w:val="009948B9"/>
    <w:rsid w:val="009959A8"/>
    <w:rsid w:val="00996684"/>
    <w:rsid w:val="009A06CF"/>
    <w:rsid w:val="009A47C7"/>
    <w:rsid w:val="009B2DFC"/>
    <w:rsid w:val="009D54E6"/>
    <w:rsid w:val="009D6023"/>
    <w:rsid w:val="009E3D72"/>
    <w:rsid w:val="009E49BF"/>
    <w:rsid w:val="009F10BD"/>
    <w:rsid w:val="009F618F"/>
    <w:rsid w:val="009F7929"/>
    <w:rsid w:val="00A006E0"/>
    <w:rsid w:val="00A06268"/>
    <w:rsid w:val="00A07411"/>
    <w:rsid w:val="00A123FE"/>
    <w:rsid w:val="00A1651C"/>
    <w:rsid w:val="00A21241"/>
    <w:rsid w:val="00A215CF"/>
    <w:rsid w:val="00A2319C"/>
    <w:rsid w:val="00A27022"/>
    <w:rsid w:val="00A329DC"/>
    <w:rsid w:val="00A32D00"/>
    <w:rsid w:val="00A330E2"/>
    <w:rsid w:val="00A40887"/>
    <w:rsid w:val="00A42A1E"/>
    <w:rsid w:val="00A46E0F"/>
    <w:rsid w:val="00A479BF"/>
    <w:rsid w:val="00A50C0D"/>
    <w:rsid w:val="00A61666"/>
    <w:rsid w:val="00A63FEC"/>
    <w:rsid w:val="00A67348"/>
    <w:rsid w:val="00A77C70"/>
    <w:rsid w:val="00A82D3D"/>
    <w:rsid w:val="00A86AD9"/>
    <w:rsid w:val="00A945D2"/>
    <w:rsid w:val="00A957BF"/>
    <w:rsid w:val="00A96261"/>
    <w:rsid w:val="00AA0A0A"/>
    <w:rsid w:val="00AA2892"/>
    <w:rsid w:val="00AA7E9B"/>
    <w:rsid w:val="00AB5B79"/>
    <w:rsid w:val="00AC1206"/>
    <w:rsid w:val="00AC4C7C"/>
    <w:rsid w:val="00AC5681"/>
    <w:rsid w:val="00AC6679"/>
    <w:rsid w:val="00AC78B5"/>
    <w:rsid w:val="00AD3ABE"/>
    <w:rsid w:val="00AE2143"/>
    <w:rsid w:val="00AE4799"/>
    <w:rsid w:val="00AE7293"/>
    <w:rsid w:val="00AF29F1"/>
    <w:rsid w:val="00AF38CE"/>
    <w:rsid w:val="00AF3ECB"/>
    <w:rsid w:val="00AF3F2B"/>
    <w:rsid w:val="00AF48F1"/>
    <w:rsid w:val="00AF6480"/>
    <w:rsid w:val="00B0535C"/>
    <w:rsid w:val="00B1489F"/>
    <w:rsid w:val="00B14F97"/>
    <w:rsid w:val="00B2218E"/>
    <w:rsid w:val="00B24051"/>
    <w:rsid w:val="00B25206"/>
    <w:rsid w:val="00B25628"/>
    <w:rsid w:val="00B27619"/>
    <w:rsid w:val="00B35F9F"/>
    <w:rsid w:val="00B424D0"/>
    <w:rsid w:val="00B447E0"/>
    <w:rsid w:val="00B45D7C"/>
    <w:rsid w:val="00B5109F"/>
    <w:rsid w:val="00B520C7"/>
    <w:rsid w:val="00B5478A"/>
    <w:rsid w:val="00B5506B"/>
    <w:rsid w:val="00B61591"/>
    <w:rsid w:val="00B61888"/>
    <w:rsid w:val="00B65AC2"/>
    <w:rsid w:val="00B8391E"/>
    <w:rsid w:val="00B87F12"/>
    <w:rsid w:val="00BA106A"/>
    <w:rsid w:val="00BA4093"/>
    <w:rsid w:val="00BA43D8"/>
    <w:rsid w:val="00BA6468"/>
    <w:rsid w:val="00BB54EC"/>
    <w:rsid w:val="00BB7C8C"/>
    <w:rsid w:val="00BC5707"/>
    <w:rsid w:val="00BD1466"/>
    <w:rsid w:val="00BD7C66"/>
    <w:rsid w:val="00BF6867"/>
    <w:rsid w:val="00C04D57"/>
    <w:rsid w:val="00C0687D"/>
    <w:rsid w:val="00C24962"/>
    <w:rsid w:val="00C30451"/>
    <w:rsid w:val="00C36638"/>
    <w:rsid w:val="00C42414"/>
    <w:rsid w:val="00C44943"/>
    <w:rsid w:val="00C502C7"/>
    <w:rsid w:val="00C51C47"/>
    <w:rsid w:val="00C56CB0"/>
    <w:rsid w:val="00C56E86"/>
    <w:rsid w:val="00C5764D"/>
    <w:rsid w:val="00C636B6"/>
    <w:rsid w:val="00C667FC"/>
    <w:rsid w:val="00C66FB4"/>
    <w:rsid w:val="00C76FED"/>
    <w:rsid w:val="00C80D7E"/>
    <w:rsid w:val="00C82165"/>
    <w:rsid w:val="00C965CF"/>
    <w:rsid w:val="00CA6E58"/>
    <w:rsid w:val="00CB0858"/>
    <w:rsid w:val="00CB5C82"/>
    <w:rsid w:val="00CD2588"/>
    <w:rsid w:val="00CD5C88"/>
    <w:rsid w:val="00CE6645"/>
    <w:rsid w:val="00CF4345"/>
    <w:rsid w:val="00CF6096"/>
    <w:rsid w:val="00CF7767"/>
    <w:rsid w:val="00D11E58"/>
    <w:rsid w:val="00D16076"/>
    <w:rsid w:val="00D21970"/>
    <w:rsid w:val="00D26619"/>
    <w:rsid w:val="00D30109"/>
    <w:rsid w:val="00D30BE2"/>
    <w:rsid w:val="00D31E3A"/>
    <w:rsid w:val="00D33712"/>
    <w:rsid w:val="00D33ED5"/>
    <w:rsid w:val="00D35BED"/>
    <w:rsid w:val="00D4112B"/>
    <w:rsid w:val="00D42AA9"/>
    <w:rsid w:val="00D43D23"/>
    <w:rsid w:val="00D44D3F"/>
    <w:rsid w:val="00D52775"/>
    <w:rsid w:val="00D57654"/>
    <w:rsid w:val="00D65DC2"/>
    <w:rsid w:val="00D730D0"/>
    <w:rsid w:val="00D734CC"/>
    <w:rsid w:val="00D7360E"/>
    <w:rsid w:val="00D76CD2"/>
    <w:rsid w:val="00D803C5"/>
    <w:rsid w:val="00DB4D7C"/>
    <w:rsid w:val="00DB656A"/>
    <w:rsid w:val="00DB66B3"/>
    <w:rsid w:val="00DC13BD"/>
    <w:rsid w:val="00DC72C1"/>
    <w:rsid w:val="00DD05BB"/>
    <w:rsid w:val="00DD0805"/>
    <w:rsid w:val="00DD378B"/>
    <w:rsid w:val="00DD5721"/>
    <w:rsid w:val="00DD6BFA"/>
    <w:rsid w:val="00DD788A"/>
    <w:rsid w:val="00DE1246"/>
    <w:rsid w:val="00DF129D"/>
    <w:rsid w:val="00DF501B"/>
    <w:rsid w:val="00DF7CAE"/>
    <w:rsid w:val="00E00EA6"/>
    <w:rsid w:val="00E010A1"/>
    <w:rsid w:val="00E152E3"/>
    <w:rsid w:val="00E25BD0"/>
    <w:rsid w:val="00E30DAD"/>
    <w:rsid w:val="00E33808"/>
    <w:rsid w:val="00E43D92"/>
    <w:rsid w:val="00E4674A"/>
    <w:rsid w:val="00E47F16"/>
    <w:rsid w:val="00E60E93"/>
    <w:rsid w:val="00E62362"/>
    <w:rsid w:val="00E626A5"/>
    <w:rsid w:val="00E70058"/>
    <w:rsid w:val="00E73736"/>
    <w:rsid w:val="00E835CC"/>
    <w:rsid w:val="00E859DD"/>
    <w:rsid w:val="00E87D8E"/>
    <w:rsid w:val="00E90894"/>
    <w:rsid w:val="00EA31EF"/>
    <w:rsid w:val="00EA3496"/>
    <w:rsid w:val="00EA3638"/>
    <w:rsid w:val="00EA53D1"/>
    <w:rsid w:val="00ED07D6"/>
    <w:rsid w:val="00ED1FF0"/>
    <w:rsid w:val="00ED54B0"/>
    <w:rsid w:val="00EE0B7D"/>
    <w:rsid w:val="00EE2417"/>
    <w:rsid w:val="00EF098E"/>
    <w:rsid w:val="00EF1CA8"/>
    <w:rsid w:val="00EF2879"/>
    <w:rsid w:val="00F1341B"/>
    <w:rsid w:val="00F227CC"/>
    <w:rsid w:val="00F23191"/>
    <w:rsid w:val="00F32AF0"/>
    <w:rsid w:val="00F35A20"/>
    <w:rsid w:val="00F44737"/>
    <w:rsid w:val="00F464CA"/>
    <w:rsid w:val="00F47886"/>
    <w:rsid w:val="00F53206"/>
    <w:rsid w:val="00F56AB0"/>
    <w:rsid w:val="00F6007B"/>
    <w:rsid w:val="00F6424E"/>
    <w:rsid w:val="00F6479E"/>
    <w:rsid w:val="00F706DE"/>
    <w:rsid w:val="00F73C0E"/>
    <w:rsid w:val="00F83506"/>
    <w:rsid w:val="00F90C12"/>
    <w:rsid w:val="00FB1B82"/>
    <w:rsid w:val="00FE29D8"/>
    <w:rsid w:val="00F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45D7C"/>
    <w:pPr>
      <w:spacing w:after="0" w:line="240" w:lineRule="auto"/>
    </w:pPr>
    <w:rPr>
      <w:sz w:val="20"/>
      <w:szCs w:val="20"/>
    </w:rPr>
  </w:style>
  <w:style w:type="character" w:customStyle="1" w:styleId="a4">
    <w:name w:val="Текст сноски Знак"/>
    <w:basedOn w:val="a0"/>
    <w:link w:val="a3"/>
    <w:uiPriority w:val="99"/>
    <w:rsid w:val="00B45D7C"/>
    <w:rPr>
      <w:sz w:val="20"/>
      <w:szCs w:val="20"/>
    </w:rPr>
  </w:style>
  <w:style w:type="character" w:styleId="a5">
    <w:name w:val="footnote reference"/>
    <w:basedOn w:val="a0"/>
    <w:uiPriority w:val="99"/>
    <w:semiHidden/>
    <w:unhideWhenUsed/>
    <w:rsid w:val="00B45D7C"/>
    <w:rPr>
      <w:vertAlign w:val="superscript"/>
    </w:rPr>
  </w:style>
  <w:style w:type="paragraph" w:styleId="a6">
    <w:name w:val="List Paragraph"/>
    <w:basedOn w:val="a"/>
    <w:uiPriority w:val="34"/>
    <w:qFormat/>
    <w:rsid w:val="007C4DA6"/>
    <w:pPr>
      <w:ind w:left="720"/>
      <w:contextualSpacing/>
    </w:pPr>
  </w:style>
  <w:style w:type="table" w:styleId="a7">
    <w:name w:val="Table Grid"/>
    <w:basedOn w:val="a1"/>
    <w:uiPriority w:val="59"/>
    <w:rsid w:val="0092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EF1CA8"/>
    <w:rPr>
      <w:rFonts w:cs="Times New Roman"/>
      <w:b w:val="0"/>
      <w:color w:val="106BBE"/>
    </w:rPr>
  </w:style>
  <w:style w:type="character" w:styleId="a9">
    <w:name w:val="Hyperlink"/>
    <w:uiPriority w:val="99"/>
    <w:unhideWhenUsed/>
    <w:rsid w:val="00BD1466"/>
    <w:rPr>
      <w:color w:val="0000FF"/>
      <w:u w:val="single"/>
    </w:rPr>
  </w:style>
  <w:style w:type="paragraph" w:customStyle="1" w:styleId="Default">
    <w:name w:val="Default"/>
    <w:rsid w:val="003C2A25"/>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FollowedHyperlink"/>
    <w:basedOn w:val="a0"/>
    <w:uiPriority w:val="99"/>
    <w:semiHidden/>
    <w:unhideWhenUsed/>
    <w:rsid w:val="007469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45D7C"/>
    <w:pPr>
      <w:spacing w:after="0" w:line="240" w:lineRule="auto"/>
    </w:pPr>
    <w:rPr>
      <w:sz w:val="20"/>
      <w:szCs w:val="20"/>
    </w:rPr>
  </w:style>
  <w:style w:type="character" w:customStyle="1" w:styleId="a4">
    <w:name w:val="Текст сноски Знак"/>
    <w:basedOn w:val="a0"/>
    <w:link w:val="a3"/>
    <w:uiPriority w:val="99"/>
    <w:rsid w:val="00B45D7C"/>
    <w:rPr>
      <w:sz w:val="20"/>
      <w:szCs w:val="20"/>
    </w:rPr>
  </w:style>
  <w:style w:type="character" w:styleId="a5">
    <w:name w:val="footnote reference"/>
    <w:basedOn w:val="a0"/>
    <w:uiPriority w:val="99"/>
    <w:semiHidden/>
    <w:unhideWhenUsed/>
    <w:rsid w:val="00B45D7C"/>
    <w:rPr>
      <w:vertAlign w:val="superscript"/>
    </w:rPr>
  </w:style>
  <w:style w:type="paragraph" w:styleId="a6">
    <w:name w:val="List Paragraph"/>
    <w:basedOn w:val="a"/>
    <w:uiPriority w:val="34"/>
    <w:qFormat/>
    <w:rsid w:val="007C4DA6"/>
    <w:pPr>
      <w:ind w:left="720"/>
      <w:contextualSpacing/>
    </w:pPr>
  </w:style>
  <w:style w:type="table" w:styleId="a7">
    <w:name w:val="Table Grid"/>
    <w:basedOn w:val="a1"/>
    <w:uiPriority w:val="59"/>
    <w:rsid w:val="0092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EF1CA8"/>
    <w:rPr>
      <w:rFonts w:cs="Times New Roman"/>
      <w:b w:val="0"/>
      <w:color w:val="106BBE"/>
    </w:rPr>
  </w:style>
  <w:style w:type="character" w:styleId="a9">
    <w:name w:val="Hyperlink"/>
    <w:uiPriority w:val="99"/>
    <w:unhideWhenUsed/>
    <w:rsid w:val="00BD1466"/>
    <w:rPr>
      <w:color w:val="0000FF"/>
      <w:u w:val="single"/>
    </w:rPr>
  </w:style>
  <w:style w:type="paragraph" w:customStyle="1" w:styleId="Default">
    <w:name w:val="Default"/>
    <w:rsid w:val="003C2A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c-urb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ban.hse.ru/data/2018/06/09/1149840941/%D0%BE%20%D0%BD%D0%B5%D0%BF%D1%80%D0%B0%D0%B2%D0%BE%D0%B2%D0%BE%D0%BC%20%D0%B3%D1%80%D0%B0%D0%B4%D0%BE%D1%80%D0%B5%D0%B3%D1%83%D0%BB%D0%B8%D1%80%D0%BE%D0%B2%D0%B0%D0%BD%D0%B8%D0%B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ban.hse.ru/data/2016/12/29/1114674201/%D0%B2%D0%BE%D0%BF%D1%80%D0%BE%D1%81%D1%8B%201,%202,%203.pdf" TargetMode="External"/><Relationship Id="rId5" Type="http://schemas.openxmlformats.org/officeDocument/2006/relationships/settings" Target="settings.xml"/><Relationship Id="rId15" Type="http://schemas.openxmlformats.org/officeDocument/2006/relationships/hyperlink" Target="http://abc-urban.ru/docfiles/tema1/8%20A%20Azbuka%20gradnorm.pdf" TargetMode="External"/><Relationship Id="rId10" Type="http://schemas.openxmlformats.org/officeDocument/2006/relationships/hyperlink" Target="https://usp.hse.ru/data/2017/01/09/1115438994/%D0%93%D0%B8%D0%9F_2016_02_small.pdf" TargetMode="External"/><Relationship Id="rId4" Type="http://schemas.microsoft.com/office/2007/relationships/stylesWithEffects" Target="stylesWithEffects.xml"/><Relationship Id="rId9" Type="http://schemas.openxmlformats.org/officeDocument/2006/relationships/hyperlink" Target="https://usp.hse.ru/data/2016/11/15/1110398279/USP_eng_pilot-small.pdf" TargetMode="External"/><Relationship Id="rId14" Type="http://schemas.openxmlformats.org/officeDocument/2006/relationships/hyperlink" Target="http://abc-urban.ru/docfiles/tema1/6%20A%20Azbuka%20gradzo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garantF1://71008018.0" TargetMode="External"/><Relationship Id="rId2" Type="http://schemas.openxmlformats.org/officeDocument/2006/relationships/hyperlink" Target="garantF1://71008018.0" TargetMode="External"/><Relationship Id="rId1" Type="http://schemas.openxmlformats.org/officeDocument/2006/relationships/hyperlink" Target="http://abc-urban.ru/docfiles/tema1/q8.2.1.4.pdf" TargetMode="External"/><Relationship Id="rId4" Type="http://schemas.openxmlformats.org/officeDocument/2006/relationships/hyperlink" Target="garantF1://70735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948DAD-1044-466E-9993-C5BCC6CB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28</Pages>
  <Words>9288</Words>
  <Characters>53409</Characters>
  <Application>Microsoft Office Word</Application>
  <DocSecurity>0</DocSecurity>
  <Lines>875</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TRUTNEV</dc:creator>
  <cp:lastModifiedBy>Пользователь Windows</cp:lastModifiedBy>
  <cp:revision>3</cp:revision>
  <dcterms:created xsi:type="dcterms:W3CDTF">2018-09-06T09:26:00Z</dcterms:created>
  <dcterms:modified xsi:type="dcterms:W3CDTF">2018-09-06T15:50:00Z</dcterms:modified>
</cp:coreProperties>
</file>